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11F0">
      <w:pPr>
        <w:spacing w:line="360" w:lineRule="auto"/>
        <w:jc w:val="center"/>
        <w:rPr>
          <w:rFonts w:hint="eastAsia" w:eastAsia="黑体"/>
          <w:sz w:val="28"/>
          <w:szCs w:val="28"/>
          <w:highlight w:val="none"/>
          <w:lang w:eastAsia="zh-CN"/>
        </w:rPr>
      </w:pPr>
      <w:r>
        <w:rPr>
          <w:rFonts w:hint="eastAsia" w:eastAsia="黑体"/>
          <w:sz w:val="28"/>
          <w:szCs w:val="28"/>
          <w:highlight w:val="none"/>
          <w:lang w:eastAsia="zh-CN"/>
        </w:rPr>
        <w:t>安徽合力股份有限公司合肥铸锻厂合金采购项目-2025年第六批</w:t>
      </w:r>
    </w:p>
    <w:p w14:paraId="74639D14">
      <w:pPr>
        <w:spacing w:line="36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招标公告</w:t>
      </w:r>
    </w:p>
    <w:p w14:paraId="4951DC6C">
      <w:pPr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（招标编号：</w:t>
      </w:r>
      <w:r>
        <w:rPr>
          <w:rFonts w:hint="eastAsia" w:eastAsia="黑体"/>
          <w:sz w:val="28"/>
          <w:szCs w:val="28"/>
          <w:highlight w:val="none"/>
          <w:lang w:eastAsia="zh-CN"/>
        </w:rPr>
        <w:t>AHCQA-202500339</w:t>
      </w:r>
      <w:r>
        <w:rPr>
          <w:rFonts w:hint="eastAsia" w:eastAsia="黑体"/>
          <w:sz w:val="28"/>
          <w:szCs w:val="28"/>
          <w:highlight w:val="none"/>
        </w:rPr>
        <w:t>）</w:t>
      </w:r>
    </w:p>
    <w:p w14:paraId="25980835">
      <w:pPr>
        <w:pStyle w:val="6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1.招标条件</w:t>
      </w:r>
    </w:p>
    <w:p w14:paraId="62F9BBF2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1.1项目名称：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安徽合力股份有限公司合肥铸锻厂合金采购项目-2025年第六批</w:t>
      </w:r>
    </w:p>
    <w:p w14:paraId="10AB7744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1.2招标人：</w:t>
      </w:r>
      <w:r>
        <w:rPr>
          <w:rFonts w:hint="eastAsia" w:ascii="宋体" w:hAnsi="宋体" w:cs="宋体"/>
          <w:sz w:val="24"/>
          <w:highlight w:val="none"/>
          <w:u w:val="none"/>
        </w:rPr>
        <w:t>安徽合力股份有限公司合肥铸锻厂</w:t>
      </w:r>
    </w:p>
    <w:p w14:paraId="38EBDECF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1.3资金来源：</w:t>
      </w:r>
      <w:r>
        <w:rPr>
          <w:rFonts w:hint="eastAsia" w:ascii="宋体" w:hAnsi="宋体" w:cs="宋体"/>
          <w:sz w:val="24"/>
          <w:highlight w:val="none"/>
          <w:u w:val="none"/>
        </w:rPr>
        <w:t>自筹资金</w:t>
      </w:r>
    </w:p>
    <w:p w14:paraId="752B6A3A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1.4项目出资比例：</w:t>
      </w:r>
      <w:r>
        <w:rPr>
          <w:rFonts w:hint="eastAsia" w:ascii="宋体" w:hAnsi="宋体" w:cs="宋体"/>
          <w:sz w:val="24"/>
          <w:highlight w:val="none"/>
          <w:u w:val="none"/>
        </w:rPr>
        <w:t>100%</w:t>
      </w:r>
    </w:p>
    <w:p w14:paraId="13A2604F">
      <w:pPr>
        <w:pStyle w:val="6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2.项目概况与招标范围</w:t>
      </w:r>
    </w:p>
    <w:p w14:paraId="7B712D8E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2.1招标项目名称：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安徽合力股份有限公司合肥铸锻厂合金采购项目-2025年第六批</w:t>
      </w:r>
    </w:p>
    <w:p w14:paraId="5E8C2B05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2.2招标项目编号：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AHCQA-202500339</w:t>
      </w:r>
    </w:p>
    <w:p w14:paraId="6D7F4D75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2.3标段划分：</w:t>
      </w:r>
      <w:r>
        <w:rPr>
          <w:rFonts w:hint="eastAsia" w:ascii="宋体" w:hAnsi="宋体" w:cs="宋体"/>
          <w:sz w:val="24"/>
          <w:highlight w:val="none"/>
          <w:u w:val="none"/>
        </w:rPr>
        <w:t>2个标段，分别为：（1）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AHCQA-202500339</w:t>
      </w:r>
      <w:r>
        <w:rPr>
          <w:rFonts w:hint="eastAsia" w:ascii="宋体" w:hAnsi="宋体" w:cs="宋体"/>
          <w:sz w:val="24"/>
          <w:highlight w:val="none"/>
          <w:u w:val="none"/>
        </w:rPr>
        <w:t>-1，标段1：硅铁；（2）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AHCQA-202500339</w:t>
      </w:r>
      <w:r>
        <w:rPr>
          <w:rFonts w:hint="eastAsia" w:ascii="宋体" w:hAnsi="宋体" w:cs="宋体"/>
          <w:sz w:val="24"/>
          <w:highlight w:val="none"/>
          <w:u w:val="none"/>
        </w:rPr>
        <w:t>-2，标段2：电解铜。</w:t>
      </w:r>
    </w:p>
    <w:p w14:paraId="7F574529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2.4招标范围：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安徽合力股份有限公司合肥铸锻厂合金采购项目-2025年第六批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，包括招标货物的供货、运输、装卸等，拟通过公开招标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每标段各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选择1家中标人，具体内容详见招标文件。</w:t>
      </w:r>
    </w:p>
    <w:tbl>
      <w:tblPr>
        <w:tblStyle w:val="8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98"/>
        <w:gridCol w:w="1213"/>
        <w:gridCol w:w="2322"/>
        <w:gridCol w:w="1146"/>
      </w:tblGrid>
      <w:tr w14:paraId="36FA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  <w:jc w:val="center"/>
        </w:trPr>
        <w:tc>
          <w:tcPr>
            <w:tcW w:w="1980" w:type="dxa"/>
            <w:vAlign w:val="center"/>
          </w:tcPr>
          <w:p w14:paraId="73BE2031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标段</w:t>
            </w:r>
          </w:p>
        </w:tc>
        <w:tc>
          <w:tcPr>
            <w:tcW w:w="2498" w:type="dxa"/>
            <w:vAlign w:val="center"/>
          </w:tcPr>
          <w:p w14:paraId="79107E6D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1213" w:type="dxa"/>
            <w:vAlign w:val="center"/>
          </w:tcPr>
          <w:p w14:paraId="322BED39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数量（吨）</w:t>
            </w:r>
          </w:p>
        </w:tc>
        <w:tc>
          <w:tcPr>
            <w:tcW w:w="2322" w:type="dxa"/>
            <w:vAlign w:val="center"/>
          </w:tcPr>
          <w:p w14:paraId="3331C8D6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质量要求</w:t>
            </w:r>
          </w:p>
        </w:tc>
        <w:tc>
          <w:tcPr>
            <w:tcW w:w="1146" w:type="dxa"/>
            <w:vAlign w:val="center"/>
          </w:tcPr>
          <w:p w14:paraId="1B833A25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备注</w:t>
            </w:r>
          </w:p>
        </w:tc>
      </w:tr>
      <w:tr w14:paraId="4B32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70476E4A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标段1：硅铁</w:t>
            </w:r>
          </w:p>
        </w:tc>
        <w:tc>
          <w:tcPr>
            <w:tcW w:w="2498" w:type="dxa"/>
            <w:vAlign w:val="center"/>
          </w:tcPr>
          <w:p w14:paraId="5D51BDF7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硅铁（FeSi75-B）</w:t>
            </w:r>
          </w:p>
        </w:tc>
        <w:tc>
          <w:tcPr>
            <w:tcW w:w="1213" w:type="dxa"/>
            <w:vAlign w:val="center"/>
          </w:tcPr>
          <w:p w14:paraId="2C53B5E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2322" w:type="dxa"/>
            <w:vAlign w:val="center"/>
          </w:tcPr>
          <w:p w14:paraId="3D600A2F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具体详见招标文件</w:t>
            </w:r>
          </w:p>
        </w:tc>
        <w:tc>
          <w:tcPr>
            <w:tcW w:w="1146" w:type="dxa"/>
            <w:vAlign w:val="center"/>
          </w:tcPr>
          <w:p w14:paraId="6C3831B4">
            <w:pPr>
              <w:spacing w:line="360" w:lineRule="auto"/>
              <w:jc w:val="both"/>
              <w:rPr>
                <w:kern w:val="0"/>
                <w:sz w:val="24"/>
                <w:highlight w:val="none"/>
                <w:u w:val="none"/>
              </w:rPr>
            </w:pPr>
          </w:p>
        </w:tc>
      </w:tr>
      <w:tr w14:paraId="1ABD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1F2E9AC6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标段2：电解铜</w:t>
            </w:r>
          </w:p>
        </w:tc>
        <w:tc>
          <w:tcPr>
            <w:tcW w:w="2498" w:type="dxa"/>
            <w:vAlign w:val="center"/>
          </w:tcPr>
          <w:p w14:paraId="19479A07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电解铜（Cu-CATH-2）</w:t>
            </w:r>
          </w:p>
        </w:tc>
        <w:tc>
          <w:tcPr>
            <w:tcW w:w="1213" w:type="dxa"/>
            <w:vAlign w:val="center"/>
          </w:tcPr>
          <w:p w14:paraId="7B4506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322" w:type="dxa"/>
            <w:vAlign w:val="center"/>
          </w:tcPr>
          <w:p w14:paraId="17FCFBA3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具体详见招标文件</w:t>
            </w:r>
          </w:p>
        </w:tc>
        <w:tc>
          <w:tcPr>
            <w:tcW w:w="1146" w:type="dxa"/>
            <w:vAlign w:val="center"/>
          </w:tcPr>
          <w:p w14:paraId="6E100691">
            <w:pPr>
              <w:spacing w:line="360" w:lineRule="auto"/>
              <w:jc w:val="both"/>
              <w:rPr>
                <w:kern w:val="0"/>
                <w:sz w:val="24"/>
                <w:highlight w:val="none"/>
                <w:u w:val="none"/>
              </w:rPr>
            </w:pPr>
          </w:p>
        </w:tc>
      </w:tr>
    </w:tbl>
    <w:p w14:paraId="4845D085">
      <w:pPr>
        <w:pStyle w:val="6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3.投标人资格要求</w:t>
      </w:r>
    </w:p>
    <w:p w14:paraId="74B257E4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3.1投标人须具有独立法人资格，具有有效的营业执照；</w:t>
      </w:r>
    </w:p>
    <w:p w14:paraId="518B5BB0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3.2投标人可以是本次招标货物的生产商，也可以是非生产商（代理商或经销商）；</w:t>
      </w:r>
    </w:p>
    <w:p w14:paraId="2E89474A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3.3投标人须具备供应本批次投标人所报标段所有货物的能力；</w:t>
      </w:r>
    </w:p>
    <w:p w14:paraId="02D65F51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3.4投标人未被人民法院在“信用中国”网站（http://www.creditchina.gov.cn）列入失信被执行人名单；</w:t>
      </w:r>
    </w:p>
    <w:p w14:paraId="095A4BE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3.5本项目不接受联合体投标。</w:t>
      </w:r>
    </w:p>
    <w:p w14:paraId="7F87E44D">
      <w:pPr>
        <w:pStyle w:val="6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4.招标文件的获取</w:t>
      </w:r>
    </w:p>
    <w:p w14:paraId="726F6D72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4.1 获取时间：2025年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日至2025年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11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日17：00（北京时间）。</w:t>
      </w:r>
    </w:p>
    <w:p w14:paraId="0F212A9E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4.2 获取方式：在线发售招标文件，投标人登录“安徽省阳光采购服务平台”（网址：https://www.ahygcg.com/qytpbidder）（以下简称“服务平台”）投标人端，找到本项目并点击“进入项目”，在项目工作台中下载招标文件及相关资料。</w:t>
      </w:r>
    </w:p>
    <w:p w14:paraId="5AD8C767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4.3 招标资料费用：人民币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0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 xml:space="preserve"> 元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/标段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（售后不退）。</w:t>
      </w:r>
    </w:p>
    <w:p w14:paraId="56E34FC6">
      <w:pPr>
        <w:pStyle w:val="6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5.投标文件的递交</w:t>
      </w:r>
    </w:p>
    <w:p w14:paraId="7E025EEB">
      <w:pPr>
        <w:spacing w:line="360" w:lineRule="auto"/>
        <w:ind w:firstLine="435"/>
        <w:jc w:val="left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5.1 递交截止时间(投标截止时间，下同)：2025年7月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25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日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14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：30（北京时间）。</w:t>
      </w:r>
    </w:p>
    <w:p w14:paraId="63A07BAE">
      <w:pPr>
        <w:spacing w:line="360" w:lineRule="auto"/>
        <w:ind w:firstLine="435"/>
        <w:jc w:val="left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5.2 递交方式：递交截止时间之前签章、加密、上传，递交截止时间后上传的投标文件不予接受。</w:t>
      </w:r>
    </w:p>
    <w:p w14:paraId="45710D97">
      <w:pPr>
        <w:pStyle w:val="6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6.开标时间及地点</w:t>
      </w:r>
    </w:p>
    <w:p w14:paraId="7AC123F8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6.1 开标时间：同投标文件递交截止时间</w:t>
      </w:r>
    </w:p>
    <w:p w14:paraId="33B7E53E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6.2 开标地点：“安徽省阳光采购服务平台”线上开标。</w:t>
      </w:r>
    </w:p>
    <w:p w14:paraId="528A98AB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6.3 解密方式：投标人应于开标时间前通过浏览器登录系统（https://www.ahygcg.com/qytpbidder），进入项目的开标大厅页面，等待文件解密。投标人应在开标时间后30分钟内完成解密。</w:t>
      </w:r>
    </w:p>
    <w:p w14:paraId="6A414AE4">
      <w:pPr>
        <w:pStyle w:val="6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7.发布公告的媒介</w:t>
      </w:r>
    </w:p>
    <w:p w14:paraId="7EA0A7DE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本次招标公告同时在以下媒介发布：</w:t>
      </w:r>
    </w:p>
    <w:p w14:paraId="1BDFF0EE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安徽省招标投标信息网（http://www.ahtba.org.cn/）</w:t>
      </w:r>
    </w:p>
    <w:p w14:paraId="2C2C0596">
      <w:pPr>
        <w:spacing w:line="360" w:lineRule="auto"/>
        <w:ind w:firstLine="435"/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安徽省产权交易中心官网（http://www.aaee.com.cn/）</w:t>
      </w:r>
    </w:p>
    <w:p w14:paraId="47AB92DA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安徽省阳光采购服务平台门户网站（https://www.ahygcg.com）</w:t>
      </w:r>
    </w:p>
    <w:p w14:paraId="7F547B44">
      <w:pPr>
        <w:pStyle w:val="6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8.联系方式</w:t>
      </w:r>
    </w:p>
    <w:p w14:paraId="4224CAB9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8.1招标人</w:t>
      </w:r>
    </w:p>
    <w:p w14:paraId="599449F3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招标人：安徽合力股份有限公司合肥铸锻厂</w:t>
      </w:r>
    </w:p>
    <w:p w14:paraId="01FDB2CD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地址：安徽省合肥市经济技术开发区合掌路98号</w:t>
      </w:r>
    </w:p>
    <w:p w14:paraId="2A058722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联系人：李基瑜</w:t>
      </w:r>
    </w:p>
    <w:p w14:paraId="0CA653A7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sz w:val="24"/>
          <w:highlight w:val="none"/>
          <w:lang w:val="zh-CN"/>
        </w:rPr>
        <w:t>联系方式</w:t>
      </w:r>
      <w:r>
        <w:rPr>
          <w:rFonts w:hint="eastAsia" w:ascii="宋体" w:hAnsi="宋体" w:cs="宋体"/>
          <w:sz w:val="24"/>
          <w:highlight w:val="none"/>
          <w:lang w:val="zh-CN"/>
        </w:rPr>
        <w:t>：13665515613</w:t>
      </w:r>
    </w:p>
    <w:p w14:paraId="2BD603AF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8.2招标代理机构</w:t>
      </w:r>
    </w:p>
    <w:p w14:paraId="6320F883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招标代理机构：安徽省阳光采购服务平台有限责任公司</w:t>
      </w:r>
    </w:p>
    <w:p w14:paraId="12DB69BC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地址：合肥市徽州大道与烟墩路交口高速滨湖时代广场G1栋</w:t>
      </w:r>
    </w:p>
    <w:p w14:paraId="0BE2526C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联系人：左工  </w:t>
      </w:r>
    </w:p>
    <w:p w14:paraId="493E80A3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sz w:val="24"/>
          <w:highlight w:val="none"/>
          <w:lang w:val="zh-CN"/>
        </w:rPr>
        <w:t>联系方式</w:t>
      </w:r>
      <w:r>
        <w:rPr>
          <w:rFonts w:hint="eastAsia" w:ascii="宋体" w:hAnsi="宋体" w:cs="宋体"/>
          <w:sz w:val="24"/>
          <w:highlight w:val="none"/>
          <w:lang w:val="zh-CN"/>
        </w:rPr>
        <w:t>：</w:t>
      </w:r>
      <w:r>
        <w:rPr>
          <w:rFonts w:hint="eastAsia" w:ascii="宋体" w:hAnsi="宋体" w:cs="宋体"/>
          <w:sz w:val="24"/>
          <w:highlight w:val="none"/>
        </w:rPr>
        <w:t>0551-62605047</w:t>
      </w:r>
    </w:p>
    <w:p w14:paraId="5E4FDF32">
      <w:pPr>
        <w:spacing w:line="360" w:lineRule="auto"/>
        <w:ind w:firstLine="437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电子邮箱</w:t>
      </w:r>
      <w:r>
        <w:rPr>
          <w:rFonts w:hint="eastAsia" w:ascii="宋体" w:hAnsi="宋体" w:cs="宋体"/>
          <w:sz w:val="24"/>
          <w:highlight w:val="none"/>
          <w:lang w:val="zh-CN"/>
        </w:rPr>
        <w:t>：</w:t>
      </w:r>
      <w:r>
        <w:rPr>
          <w:rFonts w:hint="eastAsia" w:ascii="宋体" w:hAnsi="宋体" w:cs="宋体"/>
          <w:sz w:val="24"/>
          <w:highlight w:val="none"/>
        </w:rPr>
        <w:t>535459140@qq.com</w:t>
      </w:r>
    </w:p>
    <w:p w14:paraId="54EBDE0A">
      <w:pPr>
        <w:pStyle w:val="6"/>
        <w:spacing w:before="120" w:after="120" w:line="360" w:lineRule="auto"/>
        <w:jc w:val="left"/>
        <w:rPr>
          <w:rFonts w:hint="eastAsia" w:ascii="黑体" w:hAnsi="黑体" w:eastAsia="黑体" w:cs="黑体"/>
          <w:b w:val="0"/>
          <w:sz w:val="24"/>
          <w:szCs w:val="24"/>
          <w:highlight w:val="none"/>
        </w:rPr>
      </w:pPr>
      <w:bookmarkStart w:id="0" w:name="_Toc10017"/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9.电子平台注册</w:t>
      </w:r>
      <w:bookmarkEnd w:id="0"/>
    </w:p>
    <w:p w14:paraId="3762D967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潜在投标人须登录“安徽省阳光采购服务平台”（网址：https://www.ahygcg.com，以下简称“服务平台”）参与本项目的招标采购活动。首次登录须办理注册手续，请务必选择注册为“投标人”角色类型。注册流程见服务平台“帮助中心－用户指引”栏目下《安徽省阳光采购服务平台投标人操作手册》，咨询热线：0551-62605171。因未及时办理注册手续影响参加招标采购活动的，责任自负。</w:t>
      </w:r>
    </w:p>
    <w:p w14:paraId="11FCA901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已注册的潜在投标人若注册信息发生变更（如：与初始注册信息不一致），应及时在系统中提交基本信息变更申请。因未及时变更基本信息导致不利后果的，责任自负。</w:t>
      </w:r>
    </w:p>
    <w:p w14:paraId="485D08B4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潜在投标人应对系统中录入的基本信息真实性、准确性和完整性负责。如出现相应资料不全、不清楚、超出有效期等情况，由此产生的一切后果由投标人自行承担。</w:t>
      </w:r>
    </w:p>
    <w:p w14:paraId="550A5178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本项目采用全流程电子化招标采购方式，潜在投标人须办理CA数字证书（以下简称CA），CA用于电子投标/响应文件的签章及上传（上传投标/响应文件需使用CA进行加密）。</w:t>
      </w:r>
    </w:p>
    <w:p w14:paraId="21FAC9D5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CA办理可通过微信小程序搜索“新点标证通”，注册小程序账号选择办理“企业证书”，按要求填写企业证书信息提交后，选择“安徽省阳光采购服务平台”申请办理数字证书或联系数安时代公司负责人，线下申请办理证书介质锁。CA办理详见服务平台“帮助中心-用户指引”类目下《安徽省阳光采购服务平台投标人操作手册》。</w:t>
      </w:r>
    </w:p>
    <w:p w14:paraId="17B07E35">
      <w:pPr>
        <w:spacing w:line="360" w:lineRule="auto"/>
        <w:ind w:firstLine="437"/>
        <w:rPr>
          <w:rFonts w:hint="eastAsia"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审核时间：工作日8:30-12:00，14:30-17:30（北京时间）</w:t>
      </w:r>
    </w:p>
    <w:p w14:paraId="74468B11">
      <w:pPr>
        <w:spacing w:line="360" w:lineRule="auto"/>
        <w:ind w:firstLine="437"/>
        <w:rPr>
          <w:rFonts w:eastAsia="宋体"/>
          <w:b/>
          <w:bCs/>
          <w:sz w:val="24"/>
          <w:highlight w:val="none"/>
          <w:lang w:val="zh-CN"/>
        </w:rPr>
      </w:pPr>
      <w:r>
        <w:rPr>
          <w:rFonts w:hint="eastAsia" w:eastAsia="宋体"/>
          <w:b/>
          <w:bCs/>
          <w:sz w:val="24"/>
          <w:highlight w:val="none"/>
          <w:lang w:val="zh-CN"/>
        </w:rPr>
        <w:t>联系电话：0551-62605171</w:t>
      </w:r>
    </w:p>
    <w:p w14:paraId="20621F9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</w:docVars>
  <w:rsids>
    <w:rsidRoot w:val="00000000"/>
    <w:rsid w:val="054308C8"/>
    <w:rsid w:val="0B3B3792"/>
    <w:rsid w:val="205A0596"/>
    <w:rsid w:val="221E19EC"/>
    <w:rsid w:val="23560C8E"/>
    <w:rsid w:val="36EE1A79"/>
    <w:rsid w:val="42723B7C"/>
    <w:rsid w:val="54245B4D"/>
    <w:rsid w:val="5B961C3E"/>
    <w:rsid w:val="6E5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6">
    <w:name w:val="heading 2"/>
    <w:basedOn w:val="5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Title"/>
    <w:basedOn w:val="1"/>
    <w:next w:val="1"/>
    <w:qFormat/>
    <w:uiPriority w:val="0"/>
    <w:pPr>
      <w:spacing w:line="360" w:lineRule="auto"/>
      <w:jc w:val="center"/>
    </w:pPr>
    <w:rPr>
      <w:rFonts w:ascii="宋体" w:hAnsi="宋体" w:eastAsia="黑体"/>
      <w:smallCaps/>
      <w:snapToGrid w:val="0"/>
      <w:sz w:val="44"/>
    </w:rPr>
  </w:style>
  <w:style w:type="character" w:styleId="10">
    <w:name w:val="Hyperlink"/>
    <w:basedOn w:val="9"/>
    <w:qFormat/>
    <w:uiPriority w:val="99"/>
    <w:rPr>
      <w:color w:val="0000FF"/>
      <w:u w:val="none"/>
    </w:rPr>
  </w:style>
  <w:style w:type="paragraph" w:customStyle="1" w:styleId="11">
    <w:name w:val="Default"/>
    <w:next w:val="12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1624</Words>
  <Characters>2002</Characters>
  <Lines>0</Lines>
  <Paragraphs>0</Paragraphs>
  <TotalTime>0</TotalTime>
  <ScaleCrop>false</ScaleCrop>
  <LinksUpToDate>false</LinksUpToDate>
  <CharactersWithSpaces>2023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2024-12-11T07:22:00Z</dcterms:created>
  <dc:creator>caochao</dc:creator>
  <cp:lastModifiedBy>zj</cp:lastModifiedBy>
  <dcterms:modified xsi:type="dcterms:W3CDTF">2025-07-04T06:20:32Z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64C9EFB80FF1437E8BAD86FE5FE4AD33_12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