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合力数字化档案系统建设项目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招标公告</w:t>
      </w:r>
    </w:p>
    <w:p>
      <w:pPr>
        <w:pStyle w:val="2"/>
        <w:spacing w:before="0" w:after="0" w:line="360" w:lineRule="auto"/>
        <w:rPr>
          <w:rFonts w:hint="eastAsia" w:ascii="仿宋" w:hAnsi="仿宋" w:eastAsia="仿宋" w:cs="仿宋"/>
        </w:rPr>
      </w:pPr>
      <w:bookmarkStart w:id="0" w:name="_Toc151393372"/>
      <w:bookmarkStart w:id="1" w:name="_Toc13283"/>
      <w:bookmarkStart w:id="2" w:name="_Toc26146"/>
      <w:bookmarkStart w:id="3" w:name="_Toc10879"/>
      <w:bookmarkStart w:id="4" w:name="_Toc22903"/>
      <w:bookmarkStart w:id="5" w:name="_Toc28908"/>
      <w:bookmarkStart w:id="6" w:name="_Toc25815"/>
      <w:bookmarkStart w:id="7" w:name="_Toc6383"/>
      <w:bookmarkStart w:id="8" w:name="_Toc19312"/>
      <w:bookmarkStart w:id="9" w:name="_Toc10622"/>
      <w:r>
        <w:rPr>
          <w:rFonts w:hint="eastAsia" w:ascii="仿宋" w:hAnsi="仿宋" w:eastAsia="仿宋" w:cs="仿宋"/>
        </w:rPr>
        <w:t>1.招标条件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Cs w:val="24"/>
        </w:rPr>
      </w:pPr>
      <w:bookmarkStart w:id="10" w:name="_Toc2037"/>
      <w:bookmarkStart w:id="11" w:name="_Toc28404"/>
      <w:bookmarkStart w:id="12" w:name="_Toc12572"/>
      <w:bookmarkStart w:id="13" w:name="_Toc21848"/>
      <w:r>
        <w:rPr>
          <w:rFonts w:hint="eastAsia" w:ascii="仿宋" w:hAnsi="仿宋" w:eastAsia="仿宋" w:cs="仿宋"/>
          <w:sz w:val="24"/>
          <w:szCs w:val="24"/>
        </w:rPr>
        <w:t>1.1 招标人：安徽合力股份有限公司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1.2 招标代理机构：安徽省招标集团股份有限公司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1.3 招标项目名称：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合力数字化档案系统建设项目</w:t>
      </w:r>
    </w:p>
    <w:p>
      <w:pPr>
        <w:tabs>
          <w:tab w:val="center" w:pos="5113"/>
        </w:tabs>
        <w:spacing w:line="360" w:lineRule="auto"/>
        <w:ind w:firstLine="480" w:firstLineChars="200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1.4 资金来源：自筹资金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1.5 项目出资比例：100%</w:t>
      </w:r>
    </w:p>
    <w:p>
      <w:pPr>
        <w:tabs>
          <w:tab w:val="left" w:pos="6271"/>
        </w:tabs>
        <w:spacing w:line="360" w:lineRule="auto"/>
        <w:ind w:firstLine="480" w:firstLineChars="200"/>
        <w:rPr>
          <w:rFonts w:hint="eastAsia" w:ascii="仿宋" w:hAnsi="仿宋" w:eastAsia="仿宋" w:cs="仿宋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1.6 资金落实情况：已落实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pStyle w:val="2"/>
        <w:spacing w:before="0" w:after="0" w:line="360" w:lineRule="auto"/>
        <w:rPr>
          <w:rFonts w:hint="eastAsia" w:ascii="仿宋" w:hAnsi="仿宋" w:eastAsia="仿宋" w:cs="仿宋"/>
        </w:rPr>
      </w:pPr>
      <w:bookmarkStart w:id="14" w:name="_Toc6237"/>
      <w:bookmarkStart w:id="15" w:name="_Toc151393373"/>
      <w:bookmarkStart w:id="16" w:name="_Toc15646"/>
      <w:bookmarkStart w:id="17" w:name="_Toc27331"/>
      <w:bookmarkStart w:id="18" w:name="_Toc13326"/>
      <w:bookmarkStart w:id="19" w:name="_Toc1141"/>
      <w:bookmarkStart w:id="20" w:name="_Toc9254"/>
      <w:r>
        <w:rPr>
          <w:rFonts w:hint="eastAsia" w:ascii="仿宋" w:hAnsi="仿宋" w:eastAsia="仿宋" w:cs="仿宋"/>
        </w:rPr>
        <w:t>2.项目概况与招标范围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招标项目编号：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GN2024-07-5955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2.2 标包划分：本项目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不划分</w:t>
      </w:r>
      <w:r>
        <w:rPr>
          <w:rFonts w:hint="eastAsia" w:ascii="仿宋" w:hAnsi="仿宋" w:eastAsia="仿宋" w:cs="仿宋"/>
          <w:sz w:val="24"/>
          <w:szCs w:val="24"/>
        </w:rPr>
        <w:t>标包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2.3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招标范围：本次招标为安徽合力股份有限公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司合力数字化档案系统建设项目。本项目拟在2024年底前，面向合力集团范围内完成合力数字化档案系统的建设和实施推广。具体建设范围如下：1、全宗范围：（1）安徽合力股份有限公司及下属有档案管理需求的14家分子公司，15个全宗。（2）所有单位（全宗）采取统一平台建设、分权管理的模式，档案系统上线节奏，按照合力股份系统先行上线，运转流畅之后，再给其他14个全宗开通对应的权限。（3）下属各单位的档案门类分类按照股份公司的档案管理规范统一设定，有差异的部分，另行建设。2、门类范围：基建、设备、产品、财务（单独上系统、预留接口）、文书、人事、实物、声像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3、纸质档案数字化加工。4、</w:t>
      </w:r>
      <w:r>
        <w:rPr>
          <w:rFonts w:hint="eastAsia" w:ascii="仿宋" w:hAnsi="仿宋" w:eastAsia="仿宋" w:cs="仿宋"/>
          <w:sz w:val="24"/>
          <w:szCs w:val="24"/>
        </w:rPr>
        <w:t>国产化环境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采购。具体内容详见招标文件。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2.4 交货及安装周期：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项目实施建设周期为5个月。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2.5 交货及安装地点：安徽合肥，招标人指定地点。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b/>
          <w:sz w:val="32"/>
          <w:szCs w:val="20"/>
        </w:rPr>
      </w:pPr>
      <w:r>
        <w:rPr>
          <w:rFonts w:hint="eastAsia" w:ascii="仿宋" w:hAnsi="仿宋" w:eastAsia="仿宋" w:cs="仿宋"/>
          <w:sz w:val="24"/>
          <w:szCs w:val="24"/>
        </w:rPr>
        <w:t>2.6 其他：/</w:t>
      </w:r>
      <w:bookmarkStart w:id="21" w:name="_Toc7298"/>
      <w:bookmarkStart w:id="22" w:name="_Toc14482"/>
      <w:bookmarkStart w:id="23" w:name="_Toc17422"/>
      <w:bookmarkStart w:id="24" w:name="_Toc24865"/>
      <w:bookmarkStart w:id="25" w:name="_Toc151393374"/>
      <w:bookmarkStart w:id="26" w:name="_Toc15916"/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sz w:val="32"/>
          <w:szCs w:val="20"/>
        </w:rPr>
      </w:pPr>
      <w:r>
        <w:rPr>
          <w:rFonts w:hint="eastAsia" w:ascii="仿宋" w:hAnsi="仿宋" w:eastAsia="仿宋" w:cs="仿宋"/>
          <w:b/>
          <w:sz w:val="32"/>
          <w:szCs w:val="20"/>
        </w:rPr>
        <w:t>资格审查方式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资格后审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sz w:val="32"/>
          <w:szCs w:val="20"/>
        </w:rPr>
      </w:pPr>
      <w:r>
        <w:rPr>
          <w:rFonts w:hint="eastAsia" w:ascii="仿宋" w:hAnsi="仿宋" w:eastAsia="仿宋" w:cs="仿宋"/>
          <w:b/>
          <w:sz w:val="32"/>
          <w:szCs w:val="20"/>
        </w:rPr>
        <w:t>投标人资格要求</w:t>
      </w:r>
      <w:bookmarkEnd w:id="21"/>
      <w:bookmarkEnd w:id="22"/>
      <w:bookmarkEnd w:id="23"/>
      <w:bookmarkEnd w:id="24"/>
      <w:bookmarkEnd w:id="25"/>
      <w:bookmarkEnd w:id="26"/>
    </w:p>
    <w:p>
      <w:pPr>
        <w:spacing w:line="360" w:lineRule="auto"/>
        <w:ind w:firstLine="482" w:firstLineChars="20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4.1 资质要求：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须为中国境内依法注册的独立法人或其分支机构，具有有效的营业执照（须提供营业执照扫描件）。</w:t>
      </w:r>
    </w:p>
    <w:p>
      <w:pPr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注：1）仅接受同一母公司下的一个分公司参加本项目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投标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，否则其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投标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无效。 </w:t>
      </w:r>
    </w:p>
    <w:p>
      <w:pPr>
        <w:spacing w:line="360" w:lineRule="auto"/>
        <w:ind w:firstLine="482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2）同一母公司下的分公司和子公司不得同时参加本项目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投标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，否则其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投标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无效。</w:t>
      </w:r>
    </w:p>
    <w:p>
      <w:pPr>
        <w:spacing w:line="360" w:lineRule="auto"/>
        <w:ind w:firstLine="482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4.2 投标人业绩要求：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投标人或所投产品厂商</w:t>
      </w:r>
      <w:r>
        <w:rPr>
          <w:rFonts w:hint="default" w:ascii="仿宋" w:hAnsi="仿宋" w:eastAsia="仿宋" w:cs="仿宋"/>
          <w:sz w:val="24"/>
          <w:szCs w:val="24"/>
        </w:rPr>
        <w:t>自202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default" w:ascii="仿宋" w:hAnsi="仿宋" w:eastAsia="仿宋" w:cs="仿宋"/>
          <w:sz w:val="24"/>
          <w:szCs w:val="24"/>
        </w:rPr>
        <w:t>年1月1日至今（以合同签订时间为准），至少具有1个数字化档案系统建设项目业绩。（须提供业绩合同扫描件，合同中须体现合同双方单位、签订日期、合同内容等评审信息，若合同中无法体现以上信息，可另附技术协议或合同附件或加盖业主公章的其他证明材料）</w:t>
      </w:r>
    </w:p>
    <w:p>
      <w:pPr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注：1）若为分公司参加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投标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，只认可此分公司提供的业绩；</w:t>
      </w:r>
    </w:p>
    <w:p>
      <w:pPr>
        <w:spacing w:line="360" w:lineRule="auto"/>
        <w:ind w:firstLine="482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2）若为母公司参加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投标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，其不具备独立法人的分支机构业绩均予认可。</w:t>
      </w:r>
    </w:p>
    <w:p>
      <w:pPr>
        <w:spacing w:line="360" w:lineRule="auto"/>
        <w:ind w:firstLine="482" w:firstLineChars="200"/>
        <w:jc w:val="left"/>
        <w:rPr>
          <w:rFonts w:hint="eastAsia" w:ascii="仿宋" w:hAnsi="仿宋" w:eastAsia="仿宋" w:cs="仿宋"/>
          <w:snapToGrid w:val="0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4.3 财务要求：</w:t>
      </w:r>
      <w:r>
        <w:rPr>
          <w:rFonts w:hint="eastAsia" w:ascii="仿宋" w:hAnsi="仿宋" w:eastAsia="仿宋" w:cs="仿宋"/>
          <w:sz w:val="24"/>
          <w:szCs w:val="24"/>
        </w:rPr>
        <w:t>投标人应具有良好的银行资信、商业信誉和财务状况，投标人没有处于被责令停业、财产被接管、冻结、破产状态（投标人须在投标文件中提供相应承诺）。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bCs/>
          <w:snapToGrid w:val="0"/>
        </w:rPr>
      </w:pPr>
      <w:r>
        <w:rPr>
          <w:rFonts w:hint="eastAsia" w:ascii="仿宋" w:hAnsi="仿宋" w:eastAsia="仿宋" w:cs="仿宋"/>
          <w:sz w:val="24"/>
          <w:szCs w:val="24"/>
        </w:rPr>
        <w:t>4.4 本招标项目不接受联合体投标。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4.5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投标人不得存在招标文件第二章投标人须知第1.4.3项、第1.4.4项规定的情形。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4.6 其他要求：/</w:t>
      </w:r>
    </w:p>
    <w:p>
      <w:pPr>
        <w:pStyle w:val="2"/>
        <w:spacing w:before="0" w:after="0" w:line="360" w:lineRule="auto"/>
        <w:rPr>
          <w:rFonts w:hint="eastAsia" w:ascii="仿宋" w:hAnsi="仿宋" w:eastAsia="仿宋" w:cs="仿宋"/>
        </w:rPr>
      </w:pPr>
      <w:bookmarkStart w:id="27" w:name="_Toc23034"/>
      <w:bookmarkStart w:id="28" w:name="_Toc30329"/>
      <w:bookmarkStart w:id="29" w:name="_Toc28395"/>
      <w:bookmarkStart w:id="30" w:name="_Toc9057"/>
      <w:bookmarkStart w:id="31" w:name="_Toc151393375"/>
      <w:bookmarkStart w:id="32" w:name="_Toc23947"/>
      <w:r>
        <w:rPr>
          <w:rFonts w:hint="eastAsia" w:ascii="仿宋" w:hAnsi="仿宋" w:eastAsia="仿宋" w:cs="仿宋"/>
        </w:rPr>
        <w:t>5. 招标文件的获取</w:t>
      </w:r>
      <w:bookmarkEnd w:id="27"/>
      <w:bookmarkEnd w:id="28"/>
      <w:bookmarkEnd w:id="29"/>
      <w:bookmarkEnd w:id="30"/>
      <w:bookmarkEnd w:id="31"/>
      <w:bookmarkEnd w:id="32"/>
    </w:p>
    <w:p>
      <w:pPr>
        <w:tabs>
          <w:tab w:val="left" w:pos="360"/>
        </w:tabs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5.1获取时间：2024年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</w:rPr>
        <w:t>日至2024年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sz w:val="24"/>
          <w:szCs w:val="24"/>
        </w:rPr>
        <w:t>时00分。</w:t>
      </w:r>
    </w:p>
    <w:p>
      <w:pPr>
        <w:tabs>
          <w:tab w:val="left" w:pos="360"/>
        </w:tabs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5.2获取方式：凡有意参加投标者，请在第6.1款规定时间内登录“优质采云采购平台”</w:t>
      </w: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"http://www.youzhicai.com）购买并下载招标文件。"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（http://www.youzhicai.com/）购买并下载招标文件。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</w:p>
    <w:p>
      <w:pPr>
        <w:tabs>
          <w:tab w:val="left" w:pos="360"/>
        </w:tabs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售价：详见优质采云采购平台，售后不退。</w:t>
      </w:r>
    </w:p>
    <w:p>
      <w:pPr>
        <w:pStyle w:val="2"/>
        <w:spacing w:before="0" w:after="0" w:line="360" w:lineRule="auto"/>
        <w:rPr>
          <w:rFonts w:hint="eastAsia" w:ascii="仿宋" w:hAnsi="仿宋" w:eastAsia="仿宋" w:cs="仿宋"/>
          <w:b w:val="0"/>
          <w:sz w:val="24"/>
        </w:rPr>
      </w:pPr>
      <w:bookmarkStart w:id="33" w:name="_Toc28603"/>
      <w:bookmarkStart w:id="34" w:name="_Toc6160"/>
      <w:bookmarkStart w:id="35" w:name="_Toc151393376"/>
      <w:bookmarkStart w:id="36" w:name="_Toc13489"/>
      <w:bookmarkStart w:id="37" w:name="_Toc5823"/>
      <w:bookmarkStart w:id="38" w:name="_Toc26386"/>
      <w:r>
        <w:rPr>
          <w:rFonts w:hint="eastAsia" w:ascii="仿宋" w:hAnsi="仿宋" w:eastAsia="仿宋" w:cs="仿宋"/>
        </w:rPr>
        <w:t>6. 投标文件的递交</w:t>
      </w:r>
      <w:bookmarkEnd w:id="33"/>
      <w:bookmarkEnd w:id="34"/>
      <w:bookmarkEnd w:id="35"/>
      <w:bookmarkEnd w:id="36"/>
      <w:bookmarkEnd w:id="37"/>
      <w:bookmarkEnd w:id="38"/>
    </w:p>
    <w:p>
      <w:pPr>
        <w:tabs>
          <w:tab w:val="left" w:pos="360"/>
        </w:tabs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6.1投标文件递交截止时间（投标截止时间，下同）：2024年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sz w:val="24"/>
          <w:szCs w:val="24"/>
        </w:rPr>
        <w:t>时30分。</w:t>
      </w:r>
    </w:p>
    <w:p>
      <w:pPr>
        <w:tabs>
          <w:tab w:val="left" w:pos="360"/>
        </w:tabs>
        <w:spacing w:line="360" w:lineRule="auto"/>
        <w:ind w:firstLine="480" w:firstLineChars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szCs w:val="24"/>
        </w:rPr>
        <w:t>6.2投标文件递交地点：通过 “优质采云采购平台”（http://www.youzhicai.com/）递交；</w:t>
      </w:r>
      <w:bookmarkStart w:id="39" w:name="_Toc11859"/>
      <w:bookmarkStart w:id="40" w:name="_Toc151393377"/>
      <w:bookmarkStart w:id="41" w:name="_Toc31939"/>
      <w:bookmarkStart w:id="42" w:name="_Toc1903"/>
      <w:bookmarkStart w:id="43" w:name="_Toc5616"/>
      <w:bookmarkStart w:id="44" w:name="_Toc11971"/>
    </w:p>
    <w:p>
      <w:pPr>
        <w:pStyle w:val="2"/>
        <w:spacing w:before="0" w:after="0"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7. 开标时间及地点</w:t>
      </w:r>
      <w:bookmarkEnd w:id="39"/>
      <w:bookmarkEnd w:id="40"/>
      <w:bookmarkEnd w:id="41"/>
      <w:bookmarkEnd w:id="42"/>
      <w:bookmarkEnd w:id="43"/>
      <w:bookmarkEnd w:id="44"/>
    </w:p>
    <w:p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7.1 开标时间：同投标文件递交截止时间。</w:t>
      </w:r>
    </w:p>
    <w:p>
      <w:pPr>
        <w:tabs>
          <w:tab w:val="left" w:pos="360"/>
        </w:tabs>
        <w:spacing w:line="360" w:lineRule="auto"/>
        <w:ind w:firstLine="480" w:firstLineChars="200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7.2 开标地点：优质采云采购平台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线上开标。</w:t>
      </w:r>
    </w:p>
    <w:p>
      <w:pPr>
        <w:pStyle w:val="2"/>
        <w:spacing w:before="0" w:after="0" w:line="360" w:lineRule="auto"/>
        <w:rPr>
          <w:rFonts w:hint="eastAsia" w:ascii="仿宋" w:hAnsi="仿宋" w:eastAsia="仿宋" w:cs="仿宋"/>
        </w:rPr>
      </w:pPr>
      <w:bookmarkStart w:id="45" w:name="_Toc26582"/>
      <w:bookmarkStart w:id="46" w:name="_Toc21354"/>
      <w:bookmarkStart w:id="47" w:name="_Toc151393378"/>
      <w:bookmarkStart w:id="48" w:name="_Toc7689"/>
      <w:bookmarkStart w:id="49" w:name="_Toc24047"/>
      <w:bookmarkStart w:id="50" w:name="_Toc10580"/>
      <w:r>
        <w:rPr>
          <w:rFonts w:hint="eastAsia" w:ascii="仿宋" w:hAnsi="仿宋" w:eastAsia="仿宋" w:cs="仿宋"/>
        </w:rPr>
        <w:t>8. 发布公告的媒介</w:t>
      </w:r>
      <w:bookmarkEnd w:id="45"/>
      <w:bookmarkEnd w:id="46"/>
      <w:bookmarkEnd w:id="47"/>
      <w:bookmarkEnd w:id="48"/>
      <w:bookmarkEnd w:id="49"/>
      <w:bookmarkEnd w:id="50"/>
    </w:p>
    <w:p>
      <w:pPr>
        <w:spacing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szCs w:val="24"/>
        </w:rPr>
        <w:t>本次招标公告同时在安徽省招标投标信息网（www.ahtba.org.cn）、中国招标投标公共服务平台（www.cebpubservice.com）、优质采招标采购平台（www.yzczb.com）、中国采购与招标网（www.chinabidding.com.cn）和优质采云采购平台（ www.youzhicai.com）上同步发布。</w:t>
      </w:r>
      <w:bookmarkStart w:id="51" w:name="_Toc27358"/>
      <w:bookmarkStart w:id="52" w:name="_Toc6281"/>
      <w:bookmarkStart w:id="53" w:name="_Toc151393379"/>
      <w:bookmarkStart w:id="54" w:name="_Toc11851"/>
      <w:bookmarkStart w:id="55" w:name="_Toc27545"/>
      <w:bookmarkStart w:id="56" w:name="_Toc1076"/>
    </w:p>
    <w:p>
      <w:pPr>
        <w:pStyle w:val="2"/>
        <w:spacing w:before="0" w:after="0"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9. 联系方式</w:t>
      </w:r>
      <w:bookmarkEnd w:id="51"/>
      <w:bookmarkEnd w:id="52"/>
      <w:bookmarkEnd w:id="53"/>
      <w:bookmarkEnd w:id="54"/>
      <w:bookmarkEnd w:id="55"/>
      <w:bookmarkEnd w:id="56"/>
    </w:p>
    <w:p>
      <w:pPr>
        <w:snapToGrid w:val="0"/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bookmarkStart w:id="57" w:name="_Toc369531497"/>
      <w:bookmarkEnd w:id="57"/>
      <w:bookmarkStart w:id="58" w:name="_Toc300834929"/>
      <w:bookmarkEnd w:id="58"/>
      <w:bookmarkStart w:id="59" w:name="_Toc152045513"/>
      <w:bookmarkEnd w:id="59"/>
      <w:bookmarkStart w:id="60" w:name="_Toc300834930"/>
      <w:bookmarkEnd w:id="60"/>
      <w:bookmarkStart w:id="61" w:name="_Toc384308187"/>
      <w:bookmarkEnd w:id="61"/>
      <w:bookmarkStart w:id="62" w:name="_Toc247513935"/>
      <w:bookmarkEnd w:id="62"/>
      <w:bookmarkStart w:id="63" w:name="_Toc369531498"/>
      <w:bookmarkEnd w:id="63"/>
      <w:bookmarkStart w:id="64" w:name="_Toc352691455"/>
      <w:bookmarkEnd w:id="64"/>
      <w:bookmarkStart w:id="65" w:name="_Toc144974481"/>
      <w:bookmarkEnd w:id="65"/>
      <w:bookmarkStart w:id="66" w:name="_Toc247527536"/>
      <w:bookmarkEnd w:id="66"/>
      <w:bookmarkStart w:id="67" w:name="_Toc247527535"/>
      <w:bookmarkEnd w:id="67"/>
      <w:bookmarkStart w:id="68" w:name="_Toc30817"/>
      <w:bookmarkEnd w:id="68"/>
      <w:bookmarkStart w:id="69" w:name="_Toc247513934"/>
      <w:bookmarkEnd w:id="69"/>
      <w:bookmarkStart w:id="70" w:name="_Toc352691453"/>
      <w:bookmarkEnd w:id="70"/>
      <w:bookmarkStart w:id="71" w:name="_Toc17972"/>
      <w:bookmarkEnd w:id="71"/>
      <w:bookmarkStart w:id="72" w:name="_Toc384308188"/>
      <w:bookmarkEnd w:id="72"/>
      <w:bookmarkStart w:id="73" w:name="_Toc361508563"/>
      <w:bookmarkEnd w:id="73"/>
      <w:bookmarkStart w:id="74" w:name="_Toc10785"/>
      <w:bookmarkEnd w:id="74"/>
      <w:bookmarkStart w:id="75" w:name="_Toc369531495"/>
      <w:bookmarkEnd w:id="75"/>
      <w:bookmarkStart w:id="76" w:name="_Toc361508560"/>
      <w:bookmarkEnd w:id="76"/>
      <w:bookmarkStart w:id="77" w:name="_Toc352691456"/>
      <w:bookmarkEnd w:id="77"/>
      <w:bookmarkStart w:id="78" w:name="_Toc384308185"/>
      <w:bookmarkEnd w:id="78"/>
      <w:bookmarkStart w:id="79" w:name="_Toc152042288"/>
      <w:bookmarkEnd w:id="79"/>
      <w:bookmarkStart w:id="80" w:name="_Toc152042289"/>
      <w:bookmarkEnd w:id="80"/>
      <w:bookmarkStart w:id="81" w:name="_Toc361508562"/>
      <w:bookmarkEnd w:id="81"/>
      <w:bookmarkStart w:id="82" w:name="_Toc144974480"/>
      <w:bookmarkEnd w:id="82"/>
      <w:bookmarkStart w:id="83" w:name="_Toc300834927"/>
      <w:bookmarkEnd w:id="83"/>
      <w:bookmarkStart w:id="84" w:name="_Toc152045512"/>
      <w:bookmarkEnd w:id="84"/>
      <w:r>
        <w:rPr>
          <w:rFonts w:hint="eastAsia" w:ascii="仿宋" w:hAnsi="仿宋" w:eastAsia="仿宋" w:cs="仿宋"/>
          <w:b/>
          <w:bCs/>
          <w:sz w:val="24"/>
          <w:szCs w:val="24"/>
        </w:rPr>
        <w:t>9.1招标人</w:t>
      </w:r>
    </w:p>
    <w:p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招 标 人：安徽合力股份有限公司</w:t>
      </w:r>
    </w:p>
    <w:p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地    址：安徽省合肥市方兴大道668号</w:t>
      </w:r>
    </w:p>
    <w:p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85" w:name="_Hlk166540210"/>
      <w:r>
        <w:rPr>
          <w:rFonts w:hint="eastAsia" w:ascii="仿宋" w:hAnsi="仿宋" w:eastAsia="仿宋" w:cs="仿宋"/>
          <w:sz w:val="24"/>
          <w:szCs w:val="24"/>
          <w:highlight w:val="none"/>
        </w:rPr>
        <w:t>联 系 人：梅工</w:t>
      </w:r>
    </w:p>
    <w:p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电    话：0551-63686157</w:t>
      </w:r>
    </w:p>
    <w:bookmarkEnd w:id="85"/>
    <w:p>
      <w:pPr>
        <w:snapToGrid w:val="0"/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9.2招标代理机构</w:t>
      </w:r>
    </w:p>
    <w:p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招标代理机构：安徽省招标集团股份有限公司</w:t>
      </w:r>
    </w:p>
    <w:p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    址：安徽省合肥市包河大道236号</w:t>
      </w:r>
    </w:p>
    <w:p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 系 人：王瑜秀、王伟</w:t>
      </w:r>
    </w:p>
    <w:p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    话：0551-62220270、62220275、19966468545</w:t>
      </w:r>
    </w:p>
    <w:p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邮    箱：zhaobiao7@ah-inter.com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szCs w:val="24"/>
        </w:rPr>
        <w:t>注：应急客服电话：0551-62220153（接听时间：8:30-12:00，13:30-17:30，节假日除外。潜在投标人应优先拨打项目联系人联系电话，无人接听时再拨打该“应急客服电话”）</w:t>
      </w:r>
      <w:bookmarkStart w:id="86" w:name="_Toc20546"/>
      <w:bookmarkStart w:id="87" w:name="_Toc27066"/>
      <w:bookmarkStart w:id="88" w:name="_Toc151393380"/>
      <w:bookmarkStart w:id="89" w:name="_Toc24569"/>
      <w:bookmarkStart w:id="90" w:name="_Toc11512"/>
      <w:bookmarkStart w:id="91" w:name="_Toc18781"/>
    </w:p>
    <w:p>
      <w:pPr>
        <w:pStyle w:val="2"/>
        <w:spacing w:before="0" w:after="0"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10. 其他事项说明</w:t>
      </w:r>
      <w:bookmarkEnd w:id="86"/>
      <w:bookmarkEnd w:id="87"/>
      <w:bookmarkEnd w:id="88"/>
      <w:bookmarkEnd w:id="89"/>
      <w:bookmarkEnd w:id="90"/>
      <w:bookmarkEnd w:id="91"/>
    </w:p>
    <w:p>
      <w:pPr>
        <w:widowControl/>
        <w:topLinePunct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潜在投标人须登录“优质采云采购平台”（网址：https://www.youzhicai.com/，以下称“优质采平台”）参与本项目采购活动。首次登录须办理注册手续，请务必选择注册为“投标人角色”类型。注册流程见优质采平台“用户注册”栏目，咨询电话：400-0099-555。因未及时办理注册手续影响参加采购活动的，责任自负。</w:t>
      </w:r>
    </w:p>
    <w:p>
      <w:pPr>
        <w:widowControl/>
        <w:topLinePunct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已注册的潜在投标人可登录优质采平台获取采购文件，本项目的采购文件及其他资料（含澄清、答疑及相关补充文件）通过优质采平台发布，采购人/代理机构不再另行书面通知，潜在投标人应及时关注、查阅优质采平台。因未及时查看导致不利后果的，责任自负。</w:t>
      </w:r>
    </w:p>
    <w:p>
      <w:pPr>
        <w:widowControl/>
        <w:topLinePunct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（3）已注册的潜在投标人若注册信息发生变更（如：与初始注册信息不一致），应及时网上提交变更申请。因未及时变更导致不利后果的，责任自负。</w:t>
      </w:r>
    </w:p>
    <w:p>
      <w:pPr>
        <w:widowControl/>
        <w:topLinePunct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（4）本项目采用全流程电子化采购方式，潜在投标人须办理CA数字证书（以下简称CA），CA用于电子投标文件的签章及上传（上传投标文件需使用CA进行加密）；CA办理详见《关于优质采平台数字证书办理的须知》   </w:t>
      </w:r>
    </w:p>
    <w:p>
      <w:pPr>
        <w:widowControl/>
        <w:topLinePunct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（http://www.youzhicai.com/nd/a_8f80a7ec-911f-4c4d-a123-f8849880f045.html）；咨询热线：400-0099-555。</w:t>
      </w:r>
    </w:p>
    <w:p>
      <w:pPr>
        <w:widowControl/>
        <w:numPr>
          <w:ilvl w:val="0"/>
          <w:numId w:val="2"/>
        </w:numPr>
        <w:topLinePunct/>
        <w:adjustRightIn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电子投标文件必须使用“优质采投标工具客户端”制作生成并上传。下载地址：http://toolcdn.youzhicai.com/tools/BidderTools.zip，使用说明书及视频教程下载地址: </w:t>
      </w: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"http://file.youzhicai.com/files/BidderHelp.rar。"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Style w:val="5"/>
          <w:rFonts w:hint="eastAsia" w:ascii="仿宋" w:hAnsi="仿宋" w:eastAsia="仿宋" w:cs="仿宋"/>
          <w:sz w:val="24"/>
          <w:szCs w:val="24"/>
        </w:rPr>
        <w:t>http://file.youzhicai.com/files/BidderHelp.rar。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</w:p>
    <w:p>
      <w:pPr>
        <w:widowControl/>
        <w:numPr>
          <w:numId w:val="0"/>
        </w:numPr>
        <w:topLinePunct/>
        <w:adjustRightInd w:val="0"/>
        <w:spacing w:line="360" w:lineRule="auto"/>
        <w:jc w:val="both"/>
        <w:rPr>
          <w:rFonts w:hint="eastAsia" w:ascii="仿宋" w:hAnsi="仿宋" w:eastAsia="仿宋" w:cs="仿宋"/>
          <w:sz w:val="24"/>
          <w:szCs w:val="24"/>
        </w:rPr>
      </w:pPr>
    </w:p>
    <w:p>
      <w:pPr>
        <w:widowControl/>
        <w:numPr>
          <w:numId w:val="0"/>
        </w:numPr>
        <w:topLinePunct/>
        <w:adjustRightInd w:val="0"/>
        <w:spacing w:line="360" w:lineRule="auto"/>
        <w:jc w:val="both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合力数字化档案系统建设项目投标网址：</w:t>
      </w:r>
    </w:p>
    <w:p>
      <w:pPr>
        <w:widowControl/>
        <w:numPr>
          <w:numId w:val="0"/>
        </w:numPr>
        <w:topLinePunct/>
        <w:adjustRightInd w:val="0"/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https://www.youzhicai.com/nd/d8051bfe-762f-324e-3c51-747e7319ea26-1.html</w:t>
      </w:r>
    </w:p>
    <w:p>
      <w:pPr>
        <w:widowControl/>
        <w:numPr>
          <w:numId w:val="0"/>
        </w:numPr>
        <w:topLinePunct/>
        <w:adjustRightInd w:val="0"/>
        <w:spacing w:line="360" w:lineRule="auto"/>
        <w:jc w:val="both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</w:p>
    <w:p>
      <w:bookmarkStart w:id="92" w:name="_GoBack"/>
      <w:bookmarkEnd w:id="9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D8C29B"/>
    <w:multiLevelType w:val="singleLevel"/>
    <w:tmpl w:val="B4D8C29B"/>
    <w:lvl w:ilvl="0" w:tentative="0">
      <w:start w:val="5"/>
      <w:numFmt w:val="decimal"/>
      <w:suff w:val="nothing"/>
      <w:lvlText w:val="（%1）"/>
      <w:lvlJc w:val="left"/>
    </w:lvl>
  </w:abstractNum>
  <w:abstractNum w:abstractNumId="1">
    <w:nsid w:val="1B75968E"/>
    <w:multiLevelType w:val="singleLevel"/>
    <w:tmpl w:val="1B75968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xYmJjNzViN2NhZTRhMTgwOGM4ODUxYjNhMGExZjcifQ=="/>
  </w:docVars>
  <w:rsids>
    <w:rsidRoot w:val="62542FEF"/>
    <w:rsid w:val="62542FEF"/>
    <w:rsid w:val="7410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 Math" w:hAnsi="Cambria Math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等线 Light" w:hAnsi="等线 Light" w:eastAsia="Arial"/>
      <w:b/>
      <w:sz w:val="32"/>
      <w:szCs w:val="20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2024-10-12T02:02:00Z</dcterms:created>
  <dc:creator>初审-王瑜秀</dc:creator>
  <cp:lastModifiedBy>梅媛</cp:lastModifiedBy>
  <dcterms:modified xsi:type="dcterms:W3CDTF">2024-10-12T07:27:12Z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C1B92483A25D4017B822A6D46F66AB05_11</vt:lpwstr>
  </property>
</Properties>
</file>