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0265">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1"/>
          <w:szCs w:val="21"/>
        </w:rPr>
      </w:pPr>
      <w:bookmarkStart w:id="0" w:name="_GoBack"/>
      <w:r>
        <w:rPr>
          <w:rFonts w:hint="eastAsia" w:ascii="宋体" w:hAnsi="宋体" w:eastAsia="宋体" w:cs="宋体"/>
          <w:b/>
          <w:bCs/>
          <w:i w:val="0"/>
          <w:iCs w:val="0"/>
          <w:caps w:val="0"/>
          <w:color w:val="000000"/>
          <w:spacing w:val="0"/>
          <w:sz w:val="44"/>
          <w:szCs w:val="44"/>
          <w:shd w:val="clear" w:fill="FFFFFF"/>
        </w:rPr>
        <w:t>蚌埠液力机械有限公司扩建及智能制造基地建设项目二期厂房项目管理中标结果公示</w:t>
      </w:r>
    </w:p>
    <w:bookmarkEnd w:id="0"/>
    <w:p w14:paraId="6F8D1442">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p>
    <w:p w14:paraId="73E2A2D3">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sz w:val="28"/>
          <w:szCs w:val="28"/>
          <w:shd w:val="clear" w:fill="FFFFFF"/>
        </w:rPr>
        <w:t>蚌埠液力机械有限公司扩建及智能制造基地建设项目二期厂房项目管理</w:t>
      </w:r>
      <w:r>
        <w:rPr>
          <w:rFonts w:hint="eastAsia" w:ascii="仿宋" w:hAnsi="仿宋" w:eastAsia="仿宋" w:cs="仿宋"/>
          <w:i w:val="0"/>
          <w:iCs w:val="0"/>
          <w:caps w:val="0"/>
          <w:color w:val="000000"/>
          <w:spacing w:val="0"/>
          <w:sz w:val="28"/>
          <w:szCs w:val="28"/>
          <w:shd w:val="clear" w:fill="FFFFFF"/>
        </w:rPr>
        <w:t>评标工作已经结束，中标人已经确定。现将中标结果公示如下：</w:t>
      </w:r>
    </w:p>
    <w:p w14:paraId="600FB17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项目编号：GN2025-07-7002</w:t>
      </w:r>
    </w:p>
    <w:p w14:paraId="55BA0519">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招标人名称：蚌埠液力机械有限公司</w:t>
      </w:r>
    </w:p>
    <w:p w14:paraId="549A1532">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项目名称：蚌埠液力机械有限公司扩建及智能制造基地建设项目二期厂房项目管理</w:t>
      </w:r>
    </w:p>
    <w:p w14:paraId="6E3CD41D">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中标单位名称：中机第一设计研究院有限公司</w:t>
      </w:r>
    </w:p>
    <w:p w14:paraId="2AC36F1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中标总金额（含税）：810000元</w:t>
      </w:r>
    </w:p>
    <w:p w14:paraId="1B296200">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p w14:paraId="46436F7E">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代理机构联系人、联系电话：王瑜秀、0551-66061470</w:t>
      </w:r>
    </w:p>
    <w:p w14:paraId="0469A12D">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本公告发布媒介：安徽省招标投标信息网（www.ahtba.org.cn）、优质采云采购平台（www.youzhicai.com）、中国招标投标公共服务平台（www.cebpubservice.com）、优质采招标采购平台（www.yzczb.com）、中国采购与招标网（www.chinabidding.com.cn）。</w:t>
      </w:r>
    </w:p>
    <w:p w14:paraId="22D2D391">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安徽省招标集团股份有限公司</w:t>
      </w:r>
    </w:p>
    <w:p w14:paraId="16F1D2C6">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2025年10月21日</w:t>
      </w:r>
    </w:p>
    <w:p w14:paraId="577253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55B71"/>
    <w:rsid w:val="1D455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2025-10-21T06:51:00Z</dcterms:created>
  <dc:creator>初审-王瑜秀</dc:creator>
  <cp:lastModifiedBy>初审-王瑜秀</cp:lastModifiedBy>
  <dcterms:modified xsi:type="dcterms:W3CDTF">2025-10-21T06:52:02Z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2CED63DEF35149A5AA9CC89625A6A979_11</vt:lpwstr>
  </property>
  <property fmtid="{D5CDD505-2E9C-101B-9397-08002B2CF9AE}" pid="4" name="KSOTemplateDocerSaveRecord">
    <vt:lpwstr>eyJoZGlkIjoiNGYwYjY4Zjk4YzQxNTJlYWUxMzRiMDc3NjJmMzJkZmEiLCJ1c2VySWQiOiIzMTgwOTM4ODcifQ==</vt:lpwstr>
  </property>
</Properties>
</file>