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B5BBE">
      <w:pPr>
        <w:pStyle w:val="2"/>
        <w:keepNext w:val="0"/>
        <w:keepLines w:val="0"/>
        <w:widowControl/>
        <w:suppressLineNumbers w:val="0"/>
        <w:spacing w:before="100" w:beforeAutospacing="0" w:after="0" w:afterAutospacing="0" w:line="560" w:lineRule="atLeast"/>
        <w:ind w:left="0" w:right="0" w:firstLine="0"/>
        <w:jc w:val="center"/>
        <w:rPr>
          <w:rFonts w:hint="eastAsia" w:ascii="宋体" w:hAnsi="宋体" w:eastAsia="宋体" w:cs="宋体"/>
          <w:i w:val="0"/>
          <w:iCs w:val="0"/>
          <w:caps w:val="0"/>
          <w:color w:val="000000"/>
          <w:spacing w:val="0"/>
          <w:sz w:val="12"/>
          <w:szCs w:val="12"/>
        </w:rPr>
      </w:pPr>
      <w:r>
        <w:rPr>
          <w:rFonts w:hint="eastAsia" w:ascii="宋体" w:hAnsi="宋体" w:eastAsia="宋体" w:cs="宋体"/>
          <w:b/>
          <w:bCs/>
          <w:i w:val="0"/>
          <w:iCs w:val="0"/>
          <w:caps w:val="0"/>
          <w:color w:val="333333"/>
          <w:spacing w:val="0"/>
          <w:sz w:val="44"/>
          <w:szCs w:val="44"/>
          <w:shd w:val="clear" w:fill="FFFFFF"/>
          <w:lang w:eastAsia="zh-CN"/>
        </w:rPr>
        <w:t>蚌埠液力机械有限公司扩建及智能制造基地建设项目二期厂房项目管理</w:t>
      </w:r>
      <w:r>
        <w:rPr>
          <w:rFonts w:hint="eastAsia" w:ascii="宋体" w:hAnsi="宋体" w:eastAsia="宋体" w:cs="宋体"/>
          <w:b/>
          <w:bCs/>
          <w:i w:val="0"/>
          <w:iCs w:val="0"/>
          <w:caps w:val="0"/>
          <w:color w:val="333333"/>
          <w:spacing w:val="0"/>
          <w:sz w:val="44"/>
          <w:szCs w:val="44"/>
          <w:shd w:val="clear" w:fill="FFFFFF"/>
        </w:rPr>
        <w:t>中标候选人公示</w:t>
      </w:r>
    </w:p>
    <w:p w14:paraId="5F84C918">
      <w:pPr>
        <w:pStyle w:val="2"/>
        <w:keepNext w:val="0"/>
        <w:keepLines w:val="0"/>
        <w:widowControl/>
        <w:suppressLineNumbers w:val="0"/>
        <w:spacing w:before="100" w:beforeAutospacing="0" w:after="100" w:afterAutospacing="0"/>
        <w:ind w:left="0" w:right="0" w:firstLine="0"/>
        <w:rPr>
          <w:rFonts w:hint="eastAsia" w:ascii="宋体" w:hAnsi="宋体" w:eastAsia="宋体" w:cs="宋体"/>
          <w:i w:val="0"/>
          <w:iCs w:val="0"/>
          <w:caps w:val="0"/>
          <w:color w:val="000000"/>
          <w:spacing w:val="0"/>
          <w:sz w:val="12"/>
          <w:szCs w:val="12"/>
        </w:rPr>
      </w:pPr>
      <w:bookmarkStart w:id="0" w:name="_GoBack"/>
      <w:bookmarkEnd w:id="0"/>
    </w:p>
    <w:p w14:paraId="30FBF4B3">
      <w:pPr>
        <w:pStyle w:val="2"/>
        <w:keepNext w:val="0"/>
        <w:keepLines w:val="0"/>
        <w:widowControl/>
        <w:suppressLineNumbers w:val="0"/>
        <w:spacing w:before="100" w:beforeAutospacing="0" w:after="100" w:afterAutospacing="0" w:line="560" w:lineRule="atLeast"/>
        <w:ind w:left="0" w:right="0" w:firstLine="0"/>
        <w:jc w:val="left"/>
        <w:rPr>
          <w:rFonts w:hint="eastAsia" w:ascii="宋体" w:hAnsi="宋体" w:eastAsia="宋体" w:cs="宋体"/>
          <w:i w:val="0"/>
          <w:iCs w:val="0"/>
          <w:caps w:val="0"/>
          <w:color w:val="000000"/>
          <w:spacing w:val="0"/>
          <w:sz w:val="12"/>
          <w:szCs w:val="12"/>
        </w:rPr>
      </w:pPr>
      <w:r>
        <w:rPr>
          <w:rFonts w:hint="eastAsia" w:ascii="黑体" w:hAnsi="宋体" w:eastAsia="黑体" w:cs="黑体"/>
          <w:i w:val="0"/>
          <w:iCs w:val="0"/>
          <w:caps w:val="0"/>
          <w:color w:val="000000"/>
          <w:spacing w:val="0"/>
          <w:sz w:val="28"/>
          <w:szCs w:val="28"/>
        </w:rPr>
        <w:t>一、安徽省招标集团股份有限公司受</w:t>
      </w:r>
      <w:r>
        <w:rPr>
          <w:rFonts w:hint="eastAsia" w:ascii="黑体" w:hAnsi="宋体" w:eastAsia="黑体" w:cs="黑体"/>
          <w:i w:val="0"/>
          <w:iCs w:val="0"/>
          <w:caps w:val="0"/>
          <w:color w:val="000000"/>
          <w:spacing w:val="0"/>
          <w:sz w:val="28"/>
          <w:szCs w:val="28"/>
          <w:lang w:eastAsia="zh-CN"/>
        </w:rPr>
        <w:t>蚌埠液力机械有限公司</w:t>
      </w:r>
      <w:r>
        <w:rPr>
          <w:rFonts w:hint="eastAsia" w:ascii="黑体" w:hAnsi="宋体" w:eastAsia="黑体" w:cs="黑体"/>
          <w:i w:val="0"/>
          <w:iCs w:val="0"/>
          <w:caps w:val="0"/>
          <w:color w:val="000000"/>
          <w:spacing w:val="0"/>
          <w:sz w:val="28"/>
          <w:szCs w:val="28"/>
        </w:rPr>
        <w:t>委托，就</w:t>
      </w:r>
      <w:r>
        <w:rPr>
          <w:rFonts w:hint="eastAsia" w:ascii="黑体" w:hAnsi="宋体" w:eastAsia="黑体" w:cs="黑体"/>
          <w:i w:val="0"/>
          <w:iCs w:val="0"/>
          <w:caps w:val="0"/>
          <w:color w:val="000000"/>
          <w:spacing w:val="0"/>
          <w:sz w:val="28"/>
          <w:szCs w:val="28"/>
          <w:lang w:eastAsia="zh-CN"/>
        </w:rPr>
        <w:t>蚌埠液力机械有限公司扩建及智能制造基地建设项目二期厂房项目管理</w:t>
      </w:r>
      <w:r>
        <w:rPr>
          <w:rFonts w:hint="eastAsia" w:ascii="黑体" w:hAnsi="宋体" w:eastAsia="黑体" w:cs="黑体"/>
          <w:i w:val="0"/>
          <w:iCs w:val="0"/>
          <w:caps w:val="0"/>
          <w:color w:val="000000"/>
          <w:spacing w:val="0"/>
          <w:sz w:val="28"/>
          <w:szCs w:val="28"/>
        </w:rPr>
        <w:t>（招标编号：</w:t>
      </w:r>
      <w:r>
        <w:rPr>
          <w:rFonts w:hint="eastAsia" w:ascii="黑体" w:hAnsi="宋体" w:eastAsia="黑体" w:cs="黑体"/>
          <w:i w:val="0"/>
          <w:iCs w:val="0"/>
          <w:caps w:val="0"/>
          <w:color w:val="000000"/>
          <w:spacing w:val="0"/>
          <w:sz w:val="28"/>
          <w:szCs w:val="28"/>
          <w:lang w:eastAsia="zh-CN"/>
        </w:rPr>
        <w:t>GN2025-07-7002</w:t>
      </w:r>
      <w:r>
        <w:rPr>
          <w:rFonts w:hint="eastAsia" w:ascii="黑体" w:hAnsi="宋体" w:eastAsia="黑体" w:cs="黑体"/>
          <w:i w:val="0"/>
          <w:iCs w:val="0"/>
          <w:caps w:val="0"/>
          <w:color w:val="000000"/>
          <w:spacing w:val="0"/>
          <w:sz w:val="28"/>
          <w:szCs w:val="28"/>
        </w:rPr>
        <w:t>）进行招标。本项目于2025年</w:t>
      </w:r>
      <w:r>
        <w:rPr>
          <w:rFonts w:hint="eastAsia" w:ascii="黑体" w:hAnsi="宋体" w:eastAsia="黑体" w:cs="黑体"/>
          <w:i w:val="0"/>
          <w:iCs w:val="0"/>
          <w:caps w:val="0"/>
          <w:color w:val="000000"/>
          <w:spacing w:val="0"/>
          <w:sz w:val="28"/>
          <w:szCs w:val="28"/>
          <w:lang w:val="en-US" w:eastAsia="zh-CN"/>
        </w:rPr>
        <w:t>10</w:t>
      </w:r>
      <w:r>
        <w:rPr>
          <w:rFonts w:hint="eastAsia" w:ascii="黑体" w:hAnsi="宋体" w:eastAsia="黑体" w:cs="黑体"/>
          <w:i w:val="0"/>
          <w:iCs w:val="0"/>
          <w:caps w:val="0"/>
          <w:color w:val="000000"/>
          <w:spacing w:val="0"/>
          <w:sz w:val="28"/>
          <w:szCs w:val="28"/>
        </w:rPr>
        <w:t>月</w:t>
      </w:r>
      <w:r>
        <w:rPr>
          <w:rFonts w:hint="eastAsia" w:ascii="黑体" w:hAnsi="宋体" w:eastAsia="黑体" w:cs="黑体"/>
          <w:i w:val="0"/>
          <w:iCs w:val="0"/>
          <w:caps w:val="0"/>
          <w:color w:val="000000"/>
          <w:spacing w:val="0"/>
          <w:sz w:val="28"/>
          <w:szCs w:val="28"/>
          <w:lang w:val="en-US" w:eastAsia="zh-CN"/>
        </w:rPr>
        <w:t>13</w:t>
      </w:r>
      <w:r>
        <w:rPr>
          <w:rFonts w:hint="eastAsia" w:ascii="黑体" w:hAnsi="宋体" w:eastAsia="黑体" w:cs="黑体"/>
          <w:i w:val="0"/>
          <w:iCs w:val="0"/>
          <w:caps w:val="0"/>
          <w:color w:val="000000"/>
          <w:spacing w:val="0"/>
          <w:sz w:val="28"/>
          <w:szCs w:val="28"/>
        </w:rPr>
        <w:t>日10时00分，在安徽省招标集团股份有限公司公开开标，经评标委员会评审，现将中标候选人公示如下：</w:t>
      </w:r>
    </w:p>
    <w:p w14:paraId="3C9559E2">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仿宋" w:cs="宋体"/>
          <w:i w:val="0"/>
          <w:iCs w:val="0"/>
          <w:caps w:val="0"/>
          <w:color w:val="000000"/>
          <w:spacing w:val="0"/>
          <w:sz w:val="12"/>
          <w:szCs w:val="12"/>
          <w:lang w:eastAsia="zh-CN"/>
        </w:rPr>
      </w:pPr>
      <w:r>
        <w:rPr>
          <w:rFonts w:ascii="仿宋" w:hAnsi="仿宋" w:eastAsia="仿宋" w:cs="仿宋"/>
          <w:i w:val="0"/>
          <w:iCs w:val="0"/>
          <w:caps w:val="0"/>
          <w:color w:val="000000"/>
          <w:spacing w:val="0"/>
          <w:sz w:val="28"/>
          <w:szCs w:val="28"/>
        </w:rPr>
        <w:t>1、项目名称：</w:t>
      </w:r>
      <w:r>
        <w:rPr>
          <w:rFonts w:hint="eastAsia" w:ascii="仿宋" w:hAnsi="仿宋" w:eastAsia="仿宋" w:cs="仿宋"/>
          <w:i w:val="0"/>
          <w:iCs w:val="0"/>
          <w:caps w:val="0"/>
          <w:color w:val="000000"/>
          <w:spacing w:val="0"/>
          <w:sz w:val="28"/>
          <w:szCs w:val="28"/>
          <w:lang w:eastAsia="zh-CN"/>
        </w:rPr>
        <w:t>蚌埠液力机械有限公司扩建及智能制造基地建设项目二期厂房项目管理</w:t>
      </w:r>
    </w:p>
    <w:p w14:paraId="0A5AA302">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仿宋" w:cs="宋体"/>
          <w:i w:val="0"/>
          <w:iCs w:val="0"/>
          <w:caps w:val="0"/>
          <w:color w:val="000000"/>
          <w:spacing w:val="0"/>
          <w:sz w:val="12"/>
          <w:szCs w:val="12"/>
          <w:lang w:eastAsia="zh-CN"/>
        </w:rPr>
      </w:pPr>
      <w:r>
        <w:rPr>
          <w:rFonts w:hint="eastAsia" w:ascii="仿宋" w:hAnsi="仿宋" w:eastAsia="仿宋" w:cs="仿宋"/>
          <w:i w:val="0"/>
          <w:iCs w:val="0"/>
          <w:caps w:val="0"/>
          <w:color w:val="000000"/>
          <w:spacing w:val="0"/>
          <w:sz w:val="28"/>
          <w:szCs w:val="28"/>
        </w:rPr>
        <w:t>2、招标编号：</w:t>
      </w:r>
      <w:r>
        <w:rPr>
          <w:rFonts w:hint="eastAsia" w:ascii="仿宋" w:hAnsi="仿宋" w:eastAsia="仿宋" w:cs="仿宋"/>
          <w:i w:val="0"/>
          <w:iCs w:val="0"/>
          <w:caps w:val="0"/>
          <w:color w:val="000000"/>
          <w:spacing w:val="0"/>
          <w:sz w:val="28"/>
          <w:szCs w:val="28"/>
          <w:lang w:eastAsia="zh-CN"/>
        </w:rPr>
        <w:t>GN2025-07-7002</w:t>
      </w:r>
    </w:p>
    <w:p w14:paraId="66CD97BD">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3、主要内容：</w:t>
      </w:r>
      <w:r>
        <w:rPr>
          <w:rFonts w:hint="eastAsia" w:ascii="仿宋" w:hAnsi="仿宋" w:eastAsia="仿宋" w:cs="仿宋"/>
          <w:i w:val="0"/>
          <w:iCs w:val="0"/>
          <w:caps w:val="0"/>
          <w:color w:val="000000"/>
          <w:spacing w:val="0"/>
          <w:sz w:val="28"/>
          <w:szCs w:val="28"/>
          <w:lang w:eastAsia="zh-CN"/>
        </w:rPr>
        <w:t>蚌埠液力机械有限公司扩建及智能制造基地建设项目二期厂房项目管理</w:t>
      </w:r>
      <w:r>
        <w:rPr>
          <w:rFonts w:hint="eastAsia" w:ascii="仿宋" w:hAnsi="仿宋" w:eastAsia="仿宋" w:cs="仿宋"/>
          <w:i w:val="0"/>
          <w:iCs w:val="0"/>
          <w:caps w:val="0"/>
          <w:color w:val="000000"/>
          <w:spacing w:val="0"/>
          <w:sz w:val="28"/>
          <w:szCs w:val="28"/>
        </w:rPr>
        <w:t>，详见招标文件。</w:t>
      </w:r>
    </w:p>
    <w:p w14:paraId="0A00C7BE">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4、中标候选人情况：</w:t>
      </w:r>
    </w:p>
    <w:p w14:paraId="4A388E83">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第一中标候选人：中机第一设计研究院有限公司</w:t>
      </w:r>
    </w:p>
    <w:p w14:paraId="2CE0D2A9">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投标总报价</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含税</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：810000元</w:t>
      </w:r>
    </w:p>
    <w:p w14:paraId="5231FC8A">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第二中标候选人：机械工业第六设计研究院有限公司</w:t>
      </w:r>
    </w:p>
    <w:p w14:paraId="3AE53175">
      <w:pPr>
        <w:pStyle w:val="2"/>
        <w:keepNext w:val="0"/>
        <w:keepLines w:val="0"/>
        <w:widowControl/>
        <w:suppressLineNumbers w:val="0"/>
        <w:spacing w:before="100" w:beforeAutospacing="0" w:after="100" w:afterAutospacing="0" w:line="560" w:lineRule="atLeast"/>
        <w:ind w:left="0" w:right="0" w:firstLine="56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投标总报价</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含税</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：816000元</w:t>
      </w:r>
    </w:p>
    <w:p w14:paraId="630DCEF0">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第</w:t>
      </w:r>
      <w:r>
        <w:rPr>
          <w:rFonts w:hint="eastAsia" w:ascii="仿宋" w:hAnsi="仿宋" w:eastAsia="仿宋" w:cs="仿宋"/>
          <w:i w:val="0"/>
          <w:iCs w:val="0"/>
          <w:caps w:val="0"/>
          <w:color w:val="000000"/>
          <w:spacing w:val="0"/>
          <w:sz w:val="28"/>
          <w:szCs w:val="28"/>
          <w:lang w:val="en-US" w:eastAsia="zh-CN"/>
        </w:rPr>
        <w:t>三</w:t>
      </w:r>
      <w:r>
        <w:rPr>
          <w:rFonts w:hint="eastAsia" w:ascii="仿宋" w:hAnsi="仿宋" w:eastAsia="仿宋" w:cs="仿宋"/>
          <w:i w:val="0"/>
          <w:iCs w:val="0"/>
          <w:caps w:val="0"/>
          <w:color w:val="000000"/>
          <w:spacing w:val="0"/>
          <w:sz w:val="28"/>
          <w:szCs w:val="28"/>
        </w:rPr>
        <w:t>中标候选人：京兴国际工程管理有限公司</w:t>
      </w:r>
    </w:p>
    <w:p w14:paraId="06D4B707">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投标总报价</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含税</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：835000元</w:t>
      </w:r>
    </w:p>
    <w:p w14:paraId="578E2160">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公示期：自2025年</w:t>
      </w:r>
      <w:r>
        <w:rPr>
          <w:rFonts w:hint="eastAsia" w:ascii="仿宋" w:hAnsi="仿宋" w:eastAsia="仿宋" w:cs="仿宋"/>
          <w:i w:val="0"/>
          <w:iCs w:val="0"/>
          <w:caps w:val="0"/>
          <w:color w:val="000000"/>
          <w:spacing w:val="0"/>
          <w:sz w:val="28"/>
          <w:szCs w:val="28"/>
          <w:lang w:val="en-US" w:eastAsia="zh-CN"/>
        </w:rPr>
        <w:t>10</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16</w:t>
      </w:r>
      <w:r>
        <w:rPr>
          <w:rFonts w:hint="eastAsia" w:ascii="仿宋" w:hAnsi="仿宋" w:eastAsia="仿宋" w:cs="仿宋"/>
          <w:i w:val="0"/>
          <w:iCs w:val="0"/>
          <w:caps w:val="0"/>
          <w:color w:val="000000"/>
          <w:spacing w:val="0"/>
          <w:sz w:val="28"/>
          <w:szCs w:val="28"/>
        </w:rPr>
        <w:t>日至2025年</w:t>
      </w:r>
      <w:r>
        <w:rPr>
          <w:rFonts w:hint="eastAsia" w:ascii="仿宋" w:hAnsi="仿宋" w:eastAsia="仿宋" w:cs="仿宋"/>
          <w:i w:val="0"/>
          <w:iCs w:val="0"/>
          <w:caps w:val="0"/>
          <w:color w:val="000000"/>
          <w:spacing w:val="0"/>
          <w:sz w:val="28"/>
          <w:szCs w:val="28"/>
          <w:lang w:val="en-US" w:eastAsia="zh-CN"/>
        </w:rPr>
        <w:t>10</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20</w:t>
      </w:r>
      <w:r>
        <w:rPr>
          <w:rFonts w:hint="eastAsia" w:ascii="仿宋" w:hAnsi="仿宋" w:eastAsia="仿宋" w:cs="仿宋"/>
          <w:i w:val="0"/>
          <w:iCs w:val="0"/>
          <w:caps w:val="0"/>
          <w:color w:val="000000"/>
          <w:spacing w:val="0"/>
          <w:sz w:val="28"/>
          <w:szCs w:val="28"/>
        </w:rPr>
        <w:t>日</w:t>
      </w:r>
    </w:p>
    <w:p w14:paraId="2B71FC50">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2619AE72">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本公示发布媒介：安徽省招标投标信息网（www.ahtba.org.cn）、优质采云采购平台（www.youzhicai.com）、中国招标投标公共服务平台（www.cebpubservice.com）、优质采招标采购平台（www.yzczb.com）、中国采购与招标网（www.chinabidding.com.cn）。</w:t>
      </w:r>
    </w:p>
    <w:p w14:paraId="3A20D20E">
      <w:pPr>
        <w:pStyle w:val="2"/>
        <w:keepNext w:val="0"/>
        <w:keepLines w:val="0"/>
        <w:widowControl/>
        <w:suppressLineNumbers w:val="0"/>
        <w:spacing w:before="0" w:beforeAutospacing="0" w:after="0" w:afterAutospacing="0" w:line="560" w:lineRule="atLeast"/>
        <w:ind w:left="0" w:right="0" w:firstLine="0"/>
        <w:rPr>
          <w:rFonts w:hint="eastAsia" w:ascii="宋体" w:hAnsi="宋体" w:eastAsia="宋体" w:cs="宋体"/>
          <w:i w:val="0"/>
          <w:iCs w:val="0"/>
          <w:caps w:val="0"/>
          <w:color w:val="000000"/>
          <w:spacing w:val="0"/>
          <w:sz w:val="12"/>
          <w:szCs w:val="12"/>
        </w:rPr>
      </w:pPr>
      <w:r>
        <w:rPr>
          <w:rFonts w:hint="eastAsia" w:ascii="黑体" w:hAnsi="宋体" w:eastAsia="黑体" w:cs="黑体"/>
          <w:i w:val="0"/>
          <w:iCs w:val="0"/>
          <w:caps w:val="0"/>
          <w:color w:val="000000"/>
          <w:spacing w:val="0"/>
          <w:sz w:val="28"/>
          <w:szCs w:val="28"/>
        </w:rPr>
        <w:t>二、书面异议材料应当包括以下内容：</w:t>
      </w:r>
    </w:p>
    <w:p w14:paraId="6C02A153">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（一）异议人名称、地址和有效联系方式；</w:t>
      </w:r>
    </w:p>
    <w:p w14:paraId="357A4214">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（二）被异议人名称；</w:t>
      </w:r>
    </w:p>
    <w:p w14:paraId="73A8A9BD">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（三）异议事项的基本事实；</w:t>
      </w:r>
    </w:p>
    <w:p w14:paraId="20F1427E">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（四）相关请求及主张；</w:t>
      </w:r>
    </w:p>
    <w:p w14:paraId="349E9F05">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（五）有效线索和相关证明材料。</w:t>
      </w:r>
    </w:p>
    <w:p w14:paraId="0CC882A3">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书面异议材料必须符合上述要求，且由其法定代表人签字并加盖公章，并附法定代表人及其委托联系人的有效身份证复印件，否则不予接收。</w:t>
      </w:r>
    </w:p>
    <w:p w14:paraId="65032B35">
      <w:pPr>
        <w:pStyle w:val="2"/>
        <w:keepNext w:val="0"/>
        <w:keepLines w:val="0"/>
        <w:widowControl/>
        <w:suppressLineNumbers w:val="0"/>
        <w:spacing w:before="0" w:beforeAutospacing="0" w:after="0" w:afterAutospacing="0" w:line="560" w:lineRule="atLeast"/>
        <w:ind w:left="0" w:right="0" w:firstLine="0"/>
        <w:rPr>
          <w:rFonts w:hint="eastAsia" w:ascii="宋体" w:hAnsi="宋体" w:eastAsia="宋体" w:cs="宋体"/>
          <w:i w:val="0"/>
          <w:iCs w:val="0"/>
          <w:caps w:val="0"/>
          <w:color w:val="000000"/>
          <w:spacing w:val="0"/>
          <w:sz w:val="12"/>
          <w:szCs w:val="12"/>
        </w:rPr>
      </w:pPr>
      <w:r>
        <w:rPr>
          <w:rFonts w:hint="eastAsia" w:ascii="黑体" w:hAnsi="宋体" w:eastAsia="黑体" w:cs="黑体"/>
          <w:i w:val="0"/>
          <w:iCs w:val="0"/>
          <w:caps w:val="0"/>
          <w:color w:val="000000"/>
          <w:spacing w:val="0"/>
          <w:sz w:val="28"/>
          <w:szCs w:val="28"/>
        </w:rPr>
        <w:t>三、异议材料有下列情形的亦不予接收：</w:t>
      </w:r>
    </w:p>
    <w:p w14:paraId="4CEF0714">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（一）异议材料不完整的；</w:t>
      </w:r>
    </w:p>
    <w:p w14:paraId="3949F76C">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（二）异议事项含有主观猜测等内容且无充分有效证据的；</w:t>
      </w:r>
    </w:p>
    <w:p w14:paraId="66DB0192">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（三）对其他投标人的投标文件详细内容异议，无法提供合法来源渠道的。</w:t>
      </w:r>
    </w:p>
    <w:p w14:paraId="6B3381B0">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异议人不得以异议为名进行虚假、恶意异议，干扰招标投标活动的正常进行。</w:t>
      </w:r>
    </w:p>
    <w:p w14:paraId="6E937954">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对于提供虚假材料，以异议为名谋取中标或恶意异议扰乱招标工作秩序的，将报请行政监管部门处理。</w:t>
      </w:r>
    </w:p>
    <w:p w14:paraId="26BA8F46">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如公示期内无有效异议，本中标候选人公示即为确定中标人的依据。</w:t>
      </w:r>
    </w:p>
    <w:p w14:paraId="5BC3AD51">
      <w:pPr>
        <w:pStyle w:val="2"/>
        <w:keepNext w:val="0"/>
        <w:keepLines w:val="0"/>
        <w:widowControl/>
        <w:suppressLineNumbers w:val="0"/>
        <w:spacing w:before="100" w:beforeAutospacing="0" w:after="100" w:afterAutospacing="0" w:line="560" w:lineRule="atLeast"/>
        <w:ind w:left="0" w:right="0" w:firstLine="560"/>
        <w:jc w:val="lef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特此公示。</w:t>
      </w:r>
    </w:p>
    <w:p w14:paraId="65A192B8">
      <w:pPr>
        <w:pStyle w:val="2"/>
        <w:keepNext w:val="0"/>
        <w:keepLines w:val="0"/>
        <w:widowControl/>
        <w:suppressLineNumbers w:val="0"/>
        <w:spacing w:before="100" w:beforeAutospacing="0" w:after="100" w:afterAutospacing="0" w:line="560" w:lineRule="atLeast"/>
        <w:ind w:left="0" w:right="0" w:firstLine="560"/>
        <w:jc w:val="right"/>
        <w:rPr>
          <w:rFonts w:hint="eastAsia" w:ascii="宋体" w:hAnsi="宋体" w:eastAsia="仿宋" w:cs="宋体"/>
          <w:i w:val="0"/>
          <w:iCs w:val="0"/>
          <w:caps w:val="0"/>
          <w:color w:val="000000"/>
          <w:spacing w:val="0"/>
          <w:sz w:val="12"/>
          <w:szCs w:val="12"/>
          <w:lang w:eastAsia="zh-CN"/>
        </w:rPr>
      </w:pPr>
      <w:r>
        <w:rPr>
          <w:rFonts w:hint="eastAsia" w:ascii="仿宋" w:hAnsi="仿宋" w:eastAsia="仿宋" w:cs="仿宋"/>
          <w:i w:val="0"/>
          <w:iCs w:val="0"/>
          <w:caps w:val="0"/>
          <w:color w:val="000000"/>
          <w:spacing w:val="0"/>
          <w:sz w:val="28"/>
          <w:szCs w:val="28"/>
        </w:rPr>
        <w:t>招标人：</w:t>
      </w:r>
      <w:r>
        <w:rPr>
          <w:rFonts w:hint="eastAsia" w:ascii="仿宋" w:hAnsi="仿宋" w:eastAsia="仿宋" w:cs="仿宋"/>
          <w:i w:val="0"/>
          <w:iCs w:val="0"/>
          <w:caps w:val="0"/>
          <w:color w:val="000000"/>
          <w:spacing w:val="0"/>
          <w:sz w:val="28"/>
          <w:szCs w:val="28"/>
          <w:lang w:eastAsia="zh-CN"/>
        </w:rPr>
        <w:t>蚌埠液力机械有限公司</w:t>
      </w:r>
    </w:p>
    <w:p w14:paraId="3E423E76">
      <w:pPr>
        <w:pStyle w:val="2"/>
        <w:keepNext w:val="0"/>
        <w:keepLines w:val="0"/>
        <w:widowControl/>
        <w:suppressLineNumbers w:val="0"/>
        <w:spacing w:before="100" w:beforeAutospacing="0" w:after="100" w:afterAutospacing="0" w:line="560" w:lineRule="atLeast"/>
        <w:ind w:left="0" w:right="0" w:firstLine="560"/>
        <w:jc w:val="righ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招标代理机构：安徽省招标集团股份有限公司</w:t>
      </w:r>
    </w:p>
    <w:p w14:paraId="6CEAC028">
      <w:pPr>
        <w:pStyle w:val="2"/>
        <w:keepNext w:val="0"/>
        <w:keepLines w:val="0"/>
        <w:widowControl/>
        <w:suppressLineNumbers w:val="0"/>
        <w:spacing w:before="100" w:beforeAutospacing="0" w:after="100" w:afterAutospacing="0" w:line="560" w:lineRule="atLeast"/>
        <w:ind w:left="0" w:right="0" w:firstLine="560"/>
        <w:jc w:val="right"/>
        <w:rPr>
          <w:rFonts w:hint="eastAsia" w:ascii="宋体" w:hAnsi="宋体" w:eastAsia="宋体" w:cs="宋体"/>
          <w:i w:val="0"/>
          <w:iCs w:val="0"/>
          <w:caps w:val="0"/>
          <w:color w:val="000000"/>
          <w:spacing w:val="0"/>
          <w:sz w:val="12"/>
          <w:szCs w:val="12"/>
        </w:rPr>
      </w:pPr>
      <w:r>
        <w:rPr>
          <w:rFonts w:hint="eastAsia" w:ascii="仿宋" w:hAnsi="仿宋" w:eastAsia="仿宋" w:cs="仿宋"/>
          <w:i w:val="0"/>
          <w:iCs w:val="0"/>
          <w:caps w:val="0"/>
          <w:color w:val="000000"/>
          <w:spacing w:val="0"/>
          <w:sz w:val="28"/>
          <w:szCs w:val="28"/>
        </w:rPr>
        <w:t>2025年</w:t>
      </w:r>
      <w:r>
        <w:rPr>
          <w:rFonts w:hint="eastAsia" w:ascii="仿宋" w:hAnsi="仿宋" w:eastAsia="仿宋" w:cs="仿宋"/>
          <w:i w:val="0"/>
          <w:iCs w:val="0"/>
          <w:caps w:val="0"/>
          <w:color w:val="000000"/>
          <w:spacing w:val="0"/>
          <w:sz w:val="28"/>
          <w:szCs w:val="28"/>
          <w:lang w:val="en-US" w:eastAsia="zh-CN"/>
        </w:rPr>
        <w:t>10</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16</w:t>
      </w:r>
      <w:r>
        <w:rPr>
          <w:rFonts w:hint="eastAsia" w:ascii="仿宋" w:hAnsi="仿宋" w:eastAsia="仿宋" w:cs="仿宋"/>
          <w:i w:val="0"/>
          <w:iCs w:val="0"/>
          <w:caps w:val="0"/>
          <w:color w:val="000000"/>
          <w:spacing w:val="0"/>
          <w:sz w:val="28"/>
          <w:szCs w:val="28"/>
        </w:rPr>
        <w:t>日</w:t>
      </w:r>
    </w:p>
    <w:p w14:paraId="1A4BDE5A">
      <w:pPr>
        <w:pStyle w:val="2"/>
        <w:keepNext w:val="0"/>
        <w:keepLines w:val="0"/>
        <w:widowControl/>
        <w:suppressLineNumbers w:val="0"/>
        <w:spacing w:before="100" w:beforeAutospacing="0" w:after="100" w:afterAutospacing="0"/>
        <w:ind w:left="0" w:right="0" w:firstLine="0"/>
        <w:jc w:val="left"/>
        <w:rPr>
          <w:rFonts w:hint="eastAsia" w:ascii="宋体" w:hAnsi="宋体" w:eastAsia="宋体" w:cs="宋体"/>
          <w:i w:val="0"/>
          <w:iCs w:val="0"/>
          <w:caps w:val="0"/>
          <w:color w:val="000000"/>
          <w:spacing w:val="0"/>
          <w:sz w:val="12"/>
          <w:szCs w:val="12"/>
        </w:rPr>
      </w:pPr>
      <w:r>
        <w:rPr>
          <w:rFonts w:ascii="Calibri" w:hAnsi="Calibri" w:eastAsia="宋体" w:cs="Calibri"/>
          <w:i w:val="0"/>
          <w:iCs w:val="0"/>
          <w:caps w:val="0"/>
          <w:color w:val="000000"/>
          <w:spacing w:val="0"/>
          <w:sz w:val="21"/>
          <w:szCs w:val="21"/>
        </w:rPr>
        <w:t> </w:t>
      </w:r>
    </w:p>
    <w:p w14:paraId="42E3B053">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2"/>
          <w:szCs w:val="12"/>
        </w:rPr>
      </w:pPr>
      <w:r>
        <w:rPr>
          <w:rFonts w:hint="default" w:ascii="Calibri" w:hAnsi="Calibri" w:eastAsia="宋体" w:cs="Calibri"/>
          <w:i w:val="0"/>
          <w:iCs w:val="0"/>
          <w:caps w:val="0"/>
          <w:color w:val="000000"/>
          <w:spacing w:val="0"/>
          <w:kern w:val="0"/>
          <w:sz w:val="21"/>
          <w:szCs w:val="21"/>
          <w:lang w:val="en-US" w:eastAsia="zh-CN" w:bidi="ar"/>
        </w:rPr>
        <w:t> </w:t>
      </w:r>
    </w:p>
    <w:p w14:paraId="5AC416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4553D"/>
    <w:rsid w:val="545A2D73"/>
    <w:rsid w:val="76B45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2025-10-16T03:42:00Z</dcterms:created>
  <dc:creator>一审-周琳</dc:creator>
  <cp:lastModifiedBy>一审-周琳</cp:lastModifiedBy>
  <dcterms:modified xsi:type="dcterms:W3CDTF">2025-10-16T03:59:57Z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E7ABF8AC191444C9AD53B453EFE12609_11</vt:lpwstr>
  </property>
  <property fmtid="{D5CDD505-2E9C-101B-9397-08002B2CF9AE}" pid="4" name="KSOTemplateDocerSaveRecord">
    <vt:lpwstr>eyJoZGlkIjoiMzEwNTM5NzYwMDRjMzkwZTVkZjY2ODkwMGIxNGU0OTUiLCJ1c2VySWQiOiIzMTgwOTM4ODcifQ==</vt:lpwstr>
  </property>
</Properties>
</file>