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0C10C8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安徽叉车集团有限责任公司工会委员会2025年生日蛋糕券项目</w:t>
      </w:r>
    </w:p>
    <w:p w14:paraId="5B0B0842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中标候选人公示</w:t>
      </w:r>
    </w:p>
    <w:bookmarkEnd w:id="0"/>
    <w:p w14:paraId="401C66F6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一、安徽省招标集团股份有限公司受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安徽叉车集团有限责任公司工会委员会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委托，就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安徽叉车集团有限责任公司工会委员会2025年生日蛋糕券项目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（招标编号：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GN2024-07-9251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）进行招标。本项目于2024年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日下午14时30分，在安徽省招标集团股份有限公司公开开标，经评标委员会评审，现将中标候选人公示如下：</w:t>
      </w:r>
    </w:p>
    <w:p w14:paraId="432B1D7F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1、项目名称：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安徽叉车集团有限责任公司工会委员会2025年生日蛋糕券项目</w:t>
      </w:r>
    </w:p>
    <w:p w14:paraId="06F4A398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2、招标编号：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GN2024-07-9251</w:t>
      </w:r>
    </w:p>
    <w:p w14:paraId="597625CE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3、主要内容：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安徽叉车集团有限责任公司工会委员会2025年生日蛋糕券项目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，详见招标文件。</w:t>
      </w:r>
    </w:p>
    <w:p w14:paraId="4D57981D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4、中标候选人情况：</w:t>
      </w:r>
    </w:p>
    <w:p w14:paraId="2ECC7DC6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8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第一中标候选人：黄山市超港食品有限公司</w:t>
      </w:r>
    </w:p>
    <w:p w14:paraId="1C1F009E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8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折扣率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29.41%</w:t>
      </w:r>
    </w:p>
    <w:p w14:paraId="772B5179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8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第二中标候选人：安徽仟吉食品有限公司</w:t>
      </w:r>
    </w:p>
    <w:p w14:paraId="0D9161F4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8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折扣率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26.83%</w:t>
      </w:r>
    </w:p>
    <w:p w14:paraId="2058A9FF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8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第三中标候选人：安徽巴莉甜甜食品有限公司</w:t>
      </w:r>
    </w:p>
    <w:p w14:paraId="0941B260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8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折扣率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28.57%</w:t>
      </w:r>
    </w:p>
    <w:p w14:paraId="2484AE41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公示期：自2024年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日至2024年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16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日</w:t>
      </w:r>
    </w:p>
    <w:p w14:paraId="1F973FFE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招标投标相关各方对上述结果有异议，可在公示期内以书面形式向安徽省招标集团股份有限公司提出。异议接收联系电话：0551-62220155。应急客服电话：0551-62220153（接听时间：8:30-12:00,13:30-17:30，节假日除外。应优先拨打异议接收联系电话，无人接听时再拨打该“应急客服电话”）。</w:t>
      </w:r>
    </w:p>
    <w:p w14:paraId="6C4F2618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本公告发布媒介：安徽省招标投标信息网（www.ahtba.org.cn）、中国招标投标公共服务平台（www.cebpubservice.com）、安徽叉车集团有限责任公司官网（www.heliforklift.com）、中国采购与招标网（www.chinabidding.com.cn）和优质采云采购平台（网址：www.youzhicai.com）、优质采招标采购平台（www.yzczb.com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。</w:t>
      </w:r>
    </w:p>
    <w:p w14:paraId="2E456EB4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二、书面异议材料应当包括以下内容：</w:t>
      </w:r>
    </w:p>
    <w:p w14:paraId="4683791A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（一）异议人名称、地址和有效联系方式；</w:t>
      </w:r>
    </w:p>
    <w:p w14:paraId="1271C714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（二）被异议人名称；</w:t>
      </w:r>
    </w:p>
    <w:p w14:paraId="7A6A543A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（三）异议事项的基本事实；</w:t>
      </w:r>
    </w:p>
    <w:p w14:paraId="40D5AA9B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（四）相关请求及主张；</w:t>
      </w:r>
    </w:p>
    <w:p w14:paraId="3F70AFE8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（五）有效线索和相关证明材料。</w:t>
      </w:r>
    </w:p>
    <w:p w14:paraId="2295C731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书面异议材料必须符合上述要求，且由其法定代表人签字并加盖公章，并附法定代表人及其委托联系人的有效身份证复印件，否则不予接收。</w:t>
      </w:r>
    </w:p>
    <w:p w14:paraId="5E1EE4CC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三、异议材料有下列情形的亦不予接收：</w:t>
      </w:r>
    </w:p>
    <w:p w14:paraId="42CCA551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（一）异议材料不完整的；</w:t>
      </w:r>
    </w:p>
    <w:p w14:paraId="5878D8D0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（二）异议事项含有主观猜测等内容且无充分有效证据的；</w:t>
      </w:r>
    </w:p>
    <w:p w14:paraId="4453DAAD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（三）对其他投标人的投标文件详细内容异议，无法提供合法来源渠道的。</w:t>
      </w:r>
    </w:p>
    <w:p w14:paraId="5A4ED50D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异议人不得以异议为名进行虚假、恶意异议，干扰招标投标活动的正常进行。</w:t>
      </w:r>
    </w:p>
    <w:p w14:paraId="12D3D67D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对于提供虚假材料，以异议为名谋取中标或恶意异议扰乱招标工作秩序的，将报请行政监管部门处理。</w:t>
      </w:r>
    </w:p>
    <w:p w14:paraId="13CD353A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如公示期内无有效异议，本中标候选人公示即为确定中标人的依据。</w:t>
      </w:r>
    </w:p>
    <w:p w14:paraId="41E61773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特此公示。</w:t>
      </w:r>
    </w:p>
    <w:p w14:paraId="45E5C608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80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招标人：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安徽叉车集团有限责任公司工会委员会</w:t>
      </w:r>
    </w:p>
    <w:p w14:paraId="68049261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80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招标代理机构：安徽省招标集团股份有限公司</w:t>
      </w:r>
    </w:p>
    <w:p w14:paraId="2C3A05DD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80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2024年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日</w:t>
      </w:r>
    </w:p>
    <w:p w14:paraId="3C27C550"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 </w:t>
      </w:r>
    </w:p>
    <w:p w14:paraId="3764F19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9C5723"/>
    <w:rsid w:val="219C5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2024-12-11T08:29:00Z</dcterms:created>
  <dc:creator>校对-周琳</dc:creator>
  <cp:lastModifiedBy>校对-周琳</cp:lastModifiedBy>
  <dcterms:modified xsi:type="dcterms:W3CDTF">2024-12-11T08:42:47Z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59BC4D1FF266493C82AB6D714690210E_11</vt:lpwstr>
  </property>
</Properties>
</file>