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5E" w:rsidRDefault="007044A2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安徽合力股份有限公司新能源智能工业车辆产业园10kV外线、开闭所电力工程</w:t>
      </w:r>
      <w:r w:rsidR="007316A8">
        <w:rPr>
          <w:rFonts w:hint="eastAsia"/>
          <w:b/>
          <w:bCs/>
          <w:color w:val="000000"/>
          <w:sz w:val="28"/>
          <w:szCs w:val="28"/>
        </w:rPr>
        <w:t>中标候选人公示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一、安徽省招标集团股份有限公司受安徽合力股份有限公司委托，就</w:t>
      </w:r>
      <w:r w:rsidR="007044A2">
        <w:rPr>
          <w:rFonts w:hint="eastAsia"/>
          <w:color w:val="000000"/>
        </w:rPr>
        <w:t>安徽合力股份有限公司新能源智能工业车辆产业园10kV外线、开闭所电力工程</w:t>
      </w:r>
      <w:r>
        <w:rPr>
          <w:rFonts w:hint="eastAsia"/>
          <w:color w:val="000000"/>
        </w:rPr>
        <w:t>（招标编号：</w:t>
      </w:r>
      <w:r w:rsidR="007044A2">
        <w:rPr>
          <w:rFonts w:hint="eastAsia"/>
          <w:color w:val="000000"/>
        </w:rPr>
        <w:t>JG2024-07-0869</w:t>
      </w:r>
      <w:r>
        <w:rPr>
          <w:rFonts w:hint="eastAsia"/>
          <w:color w:val="000000"/>
        </w:rPr>
        <w:t>）进行招标。本项目于</w:t>
      </w:r>
      <w:r>
        <w:rPr>
          <w:rFonts w:hint="eastAsia"/>
          <w:color w:val="000000"/>
        </w:rPr>
        <w:t>2024</w:t>
      </w:r>
      <w:r>
        <w:rPr>
          <w:rFonts w:hint="eastAsia"/>
          <w:color w:val="000000"/>
        </w:rPr>
        <w:t>年</w:t>
      </w:r>
      <w:r w:rsidR="007044A2">
        <w:rPr>
          <w:color w:val="000000"/>
        </w:rPr>
        <w:t>7</w:t>
      </w:r>
      <w:r>
        <w:rPr>
          <w:rFonts w:hint="eastAsia"/>
          <w:color w:val="000000"/>
        </w:rPr>
        <w:t>月</w:t>
      </w:r>
      <w:r w:rsidR="007044A2">
        <w:rPr>
          <w:color w:val="000000"/>
        </w:rPr>
        <w:t>4</w:t>
      </w:r>
      <w:r>
        <w:rPr>
          <w:rFonts w:hint="eastAsia"/>
          <w:color w:val="000000"/>
        </w:rPr>
        <w:t>日上午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时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>分，在安徽省招标集团股份有限公司公开开标，经评标委员会评审，现将中标候选人公示如下：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、项目名称：</w:t>
      </w:r>
      <w:r w:rsidR="007044A2">
        <w:rPr>
          <w:rFonts w:hint="eastAsia"/>
          <w:color w:val="000000"/>
        </w:rPr>
        <w:t>安徽合力股份有限公司新能源智能工业车辆产业园10kV外线、开闭所电力工程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、招标编号：</w:t>
      </w:r>
      <w:r w:rsidR="007044A2">
        <w:rPr>
          <w:rFonts w:hint="eastAsia"/>
          <w:color w:val="000000"/>
        </w:rPr>
        <w:t>JG2024-07-0869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、主要内容：</w:t>
      </w:r>
      <w:r w:rsidR="007044A2">
        <w:rPr>
          <w:rFonts w:hint="eastAsia"/>
          <w:color w:val="000000"/>
        </w:rPr>
        <w:t>安徽合力股份有限公司新能源智能工业车辆产业园10kV外线、开闭所电力工程</w:t>
      </w:r>
      <w:r>
        <w:rPr>
          <w:rFonts w:hint="eastAsia"/>
          <w:color w:val="000000"/>
        </w:rPr>
        <w:t>，详见招标文件。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、中标候选人情况：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第一中标候选人：</w:t>
      </w:r>
      <w:r w:rsidR="007044A2" w:rsidRPr="007044A2">
        <w:rPr>
          <w:rFonts w:hint="eastAsia"/>
          <w:color w:val="000000"/>
        </w:rPr>
        <w:t>安徽永暄建设有限公司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投标总报价</w:t>
      </w:r>
      <w:r>
        <w:rPr>
          <w:rFonts w:hint="eastAsia"/>
          <w:color w:val="000000"/>
        </w:rPr>
        <w:t>：</w:t>
      </w:r>
      <w:r w:rsidR="007044A2" w:rsidRPr="007044A2">
        <w:rPr>
          <w:color w:val="000000"/>
        </w:rPr>
        <w:t>2596680</w:t>
      </w:r>
      <w:r w:rsidR="007044A2">
        <w:rPr>
          <w:color w:val="000000"/>
        </w:rPr>
        <w:t>.00</w:t>
      </w:r>
      <w:r>
        <w:rPr>
          <w:rFonts w:hint="eastAsia"/>
          <w:color w:val="000000"/>
        </w:rPr>
        <w:t>元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第二中标候选人：</w:t>
      </w:r>
      <w:r w:rsidR="007044A2" w:rsidRPr="007044A2">
        <w:rPr>
          <w:rFonts w:hint="eastAsia"/>
          <w:color w:val="000000"/>
        </w:rPr>
        <w:t>安徽远洋电力工程有限公司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投标总报价</w:t>
      </w:r>
      <w:r>
        <w:rPr>
          <w:rFonts w:hint="eastAsia"/>
          <w:color w:val="000000"/>
        </w:rPr>
        <w:t>：</w:t>
      </w:r>
      <w:r w:rsidR="007044A2" w:rsidRPr="007044A2">
        <w:rPr>
          <w:color w:val="000000"/>
        </w:rPr>
        <w:t>2592002.93</w:t>
      </w:r>
      <w:r>
        <w:rPr>
          <w:rFonts w:hint="eastAsia"/>
          <w:color w:val="000000"/>
        </w:rPr>
        <w:t>元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第三中标候选人：</w:t>
      </w:r>
      <w:r w:rsidR="007044A2" w:rsidRPr="007044A2">
        <w:rPr>
          <w:rFonts w:hint="eastAsia"/>
          <w:color w:val="000000"/>
        </w:rPr>
        <w:t>安徽富贵竹建设工程有限公司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投标总报价</w:t>
      </w:r>
      <w:r>
        <w:rPr>
          <w:rFonts w:hint="eastAsia"/>
          <w:color w:val="000000"/>
        </w:rPr>
        <w:t>：</w:t>
      </w:r>
      <w:r w:rsidR="007044A2" w:rsidRPr="007044A2">
        <w:rPr>
          <w:color w:val="000000"/>
        </w:rPr>
        <w:t>2656078</w:t>
      </w:r>
      <w:r w:rsidR="007044A2">
        <w:rPr>
          <w:color w:val="000000"/>
        </w:rPr>
        <w:t>.00</w:t>
      </w:r>
      <w:r>
        <w:rPr>
          <w:rFonts w:hint="eastAsia"/>
          <w:color w:val="000000"/>
        </w:rPr>
        <w:t>元</w:t>
      </w:r>
      <w:bookmarkStart w:id="1" w:name="_GoBack"/>
      <w:bookmarkEnd w:id="1"/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公示期：自</w:t>
      </w:r>
      <w:r>
        <w:rPr>
          <w:rFonts w:hint="eastAsia"/>
          <w:color w:val="000000"/>
        </w:rPr>
        <w:t>2024</w:t>
      </w:r>
      <w:r>
        <w:rPr>
          <w:rFonts w:hint="eastAsia"/>
          <w:color w:val="000000"/>
        </w:rPr>
        <w:t>年</w:t>
      </w:r>
      <w:r w:rsidR="007044A2">
        <w:rPr>
          <w:color w:val="000000"/>
        </w:rPr>
        <w:t>7</w:t>
      </w:r>
      <w:r>
        <w:rPr>
          <w:rFonts w:hint="eastAsia"/>
          <w:color w:val="000000"/>
        </w:rPr>
        <w:t>月</w:t>
      </w:r>
      <w:r w:rsidR="007044A2">
        <w:rPr>
          <w:color w:val="000000"/>
        </w:rPr>
        <w:t>9</w:t>
      </w:r>
      <w:r>
        <w:rPr>
          <w:rFonts w:hint="eastAsia"/>
          <w:color w:val="000000"/>
        </w:rPr>
        <w:t>日至</w:t>
      </w:r>
      <w:r>
        <w:rPr>
          <w:rFonts w:hint="eastAsia"/>
          <w:color w:val="000000"/>
        </w:rPr>
        <w:t>2024</w:t>
      </w:r>
      <w:r>
        <w:rPr>
          <w:rFonts w:hint="eastAsia"/>
          <w:color w:val="000000"/>
        </w:rPr>
        <w:t>年</w:t>
      </w:r>
      <w:r w:rsidR="007044A2">
        <w:rPr>
          <w:color w:val="000000"/>
        </w:rPr>
        <w:t>7</w:t>
      </w:r>
      <w:r>
        <w:rPr>
          <w:rFonts w:hint="eastAsia"/>
          <w:color w:val="000000"/>
        </w:rPr>
        <w:t>月</w:t>
      </w:r>
      <w:r w:rsidR="007044A2">
        <w:rPr>
          <w:color w:val="000000"/>
        </w:rPr>
        <w:t>12</w:t>
      </w:r>
      <w:r>
        <w:rPr>
          <w:rFonts w:hint="eastAsia"/>
          <w:color w:val="000000"/>
        </w:rPr>
        <w:t>日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</w:t>
      </w:r>
      <w:r>
        <w:rPr>
          <w:rFonts w:hint="eastAsia"/>
          <w:color w:val="000000"/>
        </w:rPr>
        <w:t>0551-62220155</w:t>
      </w:r>
      <w:r>
        <w:rPr>
          <w:rFonts w:hint="eastAsia"/>
          <w:color w:val="000000"/>
        </w:rPr>
        <w:t>。应急客服电话：</w:t>
      </w:r>
      <w:r>
        <w:rPr>
          <w:rFonts w:hint="eastAsia"/>
          <w:color w:val="000000"/>
        </w:rPr>
        <w:t>0551-62220153</w:t>
      </w:r>
      <w:r>
        <w:rPr>
          <w:rFonts w:hint="eastAsia"/>
          <w:color w:val="000000"/>
        </w:rPr>
        <w:t>（接听时间：</w:t>
      </w:r>
      <w:r>
        <w:rPr>
          <w:rFonts w:hint="eastAsia"/>
          <w:color w:val="000000"/>
        </w:rPr>
        <w:t>8:30-12:00</w:t>
      </w:r>
      <w:r>
        <w:rPr>
          <w:rFonts w:hint="eastAsia"/>
          <w:color w:val="000000"/>
        </w:rPr>
        <w:t>,13:30-17:30</w:t>
      </w:r>
      <w:r>
        <w:rPr>
          <w:rFonts w:hint="eastAsia"/>
          <w:color w:val="000000"/>
        </w:rPr>
        <w:t>，节假日除外。应优先拨打异议接收联系电话，无人接听时再拨打该“应急客服电话”）。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本公示发布媒介：</w:t>
      </w:r>
      <w:r w:rsidR="007044A2" w:rsidRPr="007044A2">
        <w:rPr>
          <w:rFonts w:hint="eastAsia"/>
          <w:color w:val="000000"/>
        </w:rPr>
        <w:t>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</w:t>
      </w:r>
      <w:r>
        <w:rPr>
          <w:rFonts w:hint="eastAsia"/>
          <w:color w:val="000000"/>
        </w:rPr>
        <w:t>等。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二、书面异议材料应当包括以下内容：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lastRenderedPageBreak/>
        <w:t>（一）异议人名称、地址和有效联系方式；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（二）被异议人名称；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（三）异议事项的基本事实；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（四）相关请求及主张；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（五）有效线索和相关证明材料。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三、异议材料有下列情形的亦不予接收：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（一）异议材料不完整的；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（二）异议事项含有主观猜测等内容且无充分有效证据的；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特此公示。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>招标人：安徽合力股份有限公司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>招标代理机构：安徽省招标集团股份有限公司</w:t>
      </w:r>
    </w:p>
    <w:p w:rsidR="0015715E" w:rsidRDefault="007316A8">
      <w:pPr>
        <w:pStyle w:val="a3"/>
        <w:spacing w:before="0" w:beforeAutospacing="0" w:after="0" w:afterAutospacing="0" w:line="360" w:lineRule="auto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>2024</w:t>
      </w:r>
      <w:r>
        <w:rPr>
          <w:rFonts w:hint="eastAsia"/>
          <w:color w:val="000000"/>
        </w:rPr>
        <w:t>年</w:t>
      </w:r>
      <w:r w:rsidR="007044A2">
        <w:rPr>
          <w:color w:val="000000"/>
        </w:rPr>
        <w:t>7</w:t>
      </w:r>
      <w:r>
        <w:rPr>
          <w:rFonts w:hint="eastAsia"/>
          <w:color w:val="000000"/>
        </w:rPr>
        <w:t>月</w:t>
      </w:r>
      <w:r w:rsidR="007044A2">
        <w:rPr>
          <w:color w:val="000000"/>
        </w:rPr>
        <w:t>9</w:t>
      </w:r>
      <w:r>
        <w:rPr>
          <w:rFonts w:hint="eastAsia"/>
          <w:color w:val="000000"/>
        </w:rPr>
        <w:t>日</w:t>
      </w:r>
    </w:p>
    <w:p w:rsidR="0015715E" w:rsidRDefault="007316A8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bookmarkEnd w:id="0"/>
    <w:p w:rsidR="0015715E" w:rsidRDefault="0015715E">
      <w:pPr>
        <w:spacing w:line="360" w:lineRule="auto"/>
      </w:pPr>
    </w:p>
    <w:sectPr w:rsidR="0015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A8" w:rsidRDefault="007316A8" w:rsidP="007044A2">
      <w:r>
        <w:separator/>
      </w:r>
    </w:p>
  </w:endnote>
  <w:endnote w:type="continuationSeparator" w:id="0">
    <w:p w:rsidR="007316A8" w:rsidRDefault="007316A8" w:rsidP="0070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A8" w:rsidRDefault="007316A8" w:rsidP="007044A2">
      <w:r>
        <w:separator/>
      </w:r>
    </w:p>
  </w:footnote>
  <w:footnote w:type="continuationSeparator" w:id="0">
    <w:p w:rsidR="007316A8" w:rsidRDefault="007316A8" w:rsidP="0070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MDdjNGQ4MGNkYmQ5MTU0NmQ1ZTMwMDhmMjE4YzkifQ=="/>
  </w:docVars>
  <w:rsids>
    <w:rsidRoot w:val="00C93171"/>
    <w:rsid w:val="00034311"/>
    <w:rsid w:val="0015715E"/>
    <w:rsid w:val="002123DF"/>
    <w:rsid w:val="00313BF5"/>
    <w:rsid w:val="003B4A69"/>
    <w:rsid w:val="003C00E7"/>
    <w:rsid w:val="005D4360"/>
    <w:rsid w:val="006C0F45"/>
    <w:rsid w:val="006E0B15"/>
    <w:rsid w:val="007044A2"/>
    <w:rsid w:val="00726C0E"/>
    <w:rsid w:val="007316A8"/>
    <w:rsid w:val="00762E2F"/>
    <w:rsid w:val="007B2D34"/>
    <w:rsid w:val="0093058A"/>
    <w:rsid w:val="00985B67"/>
    <w:rsid w:val="00A81EA3"/>
    <w:rsid w:val="00A8794A"/>
    <w:rsid w:val="00B8588B"/>
    <w:rsid w:val="00BE0BF4"/>
    <w:rsid w:val="00C1160F"/>
    <w:rsid w:val="00C3356C"/>
    <w:rsid w:val="00C44F0D"/>
    <w:rsid w:val="00C93171"/>
    <w:rsid w:val="00D22680"/>
    <w:rsid w:val="00D24A1B"/>
    <w:rsid w:val="00E71518"/>
    <w:rsid w:val="00FC0F0A"/>
    <w:rsid w:val="00FD4675"/>
    <w:rsid w:val="284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D1BDF"/>
  <w15:docId w15:val="{530AB4E7-7BF2-420E-BFB6-346EAE21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  <w:style w:type="paragraph" w:styleId="a4">
    <w:name w:val="header"/>
    <w:basedOn w:val="a"/>
    <w:link w:val="a5"/>
    <w:uiPriority w:val="99"/>
    <w:unhideWhenUsed/>
    <w:rsid w:val="0070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4A2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0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4A2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wang</dc:creator>
  <cp:lastModifiedBy>初审-丁楠</cp:lastModifiedBy>
  <cp:revision>2</cp:revision>
  <dcterms:created xsi:type="dcterms:W3CDTF">2024-05-10T05:39:00Z</dcterms:created>
  <dcterms:modified xsi:type="dcterms:W3CDTF">2024-07-09T01:30:00Z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ECE43FF1466642159A92378A3753A6A5_12</vt:lpwstr>
  </property>
</Properties>
</file>