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宋体" w:hAnsi="宋体"/>
          <w:b/>
          <w:color w:val="auto"/>
          <w:sz w:val="28"/>
          <w:szCs w:val="28"/>
        </w:rPr>
      </w:pPr>
    </w:p>
    <w:p>
      <w:pPr>
        <w:jc w:val="center"/>
        <w:rPr>
          <w:rFonts w:hint="eastAsia" w:ascii="宋体" w:hAnsi="宋体"/>
          <w:b/>
          <w:color w:val="auto"/>
          <w:sz w:val="28"/>
          <w:szCs w:val="28"/>
        </w:rPr>
      </w:pPr>
    </w:p>
    <w:p>
      <w:pPr>
        <w:jc w:val="center"/>
        <w:rPr>
          <w:rFonts w:hint="eastAsia" w:ascii="宋体" w:hAnsi="宋体"/>
          <w:b/>
          <w:color w:val="auto"/>
          <w:sz w:val="84"/>
          <w:szCs w:val="84"/>
        </w:rPr>
      </w:pPr>
      <w:r>
        <w:rPr>
          <w:rFonts w:hint="eastAsia" w:ascii="宋体" w:hAnsi="宋体"/>
          <w:b/>
          <w:color w:val="auto"/>
          <w:sz w:val="84"/>
          <w:szCs w:val="84"/>
        </w:rPr>
        <w:t>门 式 起 重 机</w:t>
      </w:r>
    </w:p>
    <w:p>
      <w:pPr>
        <w:jc w:val="center"/>
        <w:rPr>
          <w:rFonts w:hint="eastAsia" w:ascii="宋体" w:hAnsi="宋体"/>
          <w:b/>
          <w:color w:val="auto"/>
          <w:sz w:val="28"/>
          <w:szCs w:val="28"/>
        </w:rPr>
      </w:pPr>
    </w:p>
    <w:p>
      <w:pPr>
        <w:jc w:val="center"/>
        <w:rPr>
          <w:rFonts w:hint="eastAsia" w:ascii="宋体" w:hAnsi="宋体"/>
          <w:b/>
          <w:color w:val="auto"/>
          <w:sz w:val="28"/>
          <w:szCs w:val="28"/>
        </w:rPr>
      </w:pPr>
    </w:p>
    <w:p>
      <w:pPr>
        <w:jc w:val="center"/>
        <w:rPr>
          <w:rFonts w:hint="eastAsia" w:ascii="宋体" w:hAnsi="宋体"/>
          <w:b/>
          <w:color w:val="auto"/>
          <w:sz w:val="28"/>
          <w:szCs w:val="28"/>
        </w:rPr>
      </w:pPr>
    </w:p>
    <w:p>
      <w:pPr>
        <w:jc w:val="center"/>
        <w:rPr>
          <w:rFonts w:hint="eastAsia" w:ascii="宋体" w:hAnsi="宋体"/>
          <w:b/>
          <w:color w:val="auto"/>
          <w:sz w:val="84"/>
          <w:szCs w:val="84"/>
        </w:rPr>
      </w:pPr>
      <w:r>
        <w:rPr>
          <w:rFonts w:hint="eastAsia" w:ascii="宋体" w:hAnsi="宋体"/>
          <w:b/>
          <w:color w:val="auto"/>
          <w:sz w:val="84"/>
          <w:szCs w:val="84"/>
        </w:rPr>
        <w:t>技</w:t>
      </w:r>
    </w:p>
    <w:p>
      <w:pPr>
        <w:jc w:val="center"/>
        <w:rPr>
          <w:rFonts w:hint="eastAsia" w:ascii="宋体" w:hAnsi="宋体"/>
          <w:b/>
          <w:color w:val="auto"/>
          <w:sz w:val="84"/>
          <w:szCs w:val="84"/>
        </w:rPr>
      </w:pPr>
      <w:r>
        <w:rPr>
          <w:rFonts w:hint="eastAsia" w:ascii="宋体" w:hAnsi="宋体"/>
          <w:b/>
          <w:color w:val="auto"/>
          <w:sz w:val="84"/>
          <w:szCs w:val="84"/>
        </w:rPr>
        <w:t>术</w:t>
      </w:r>
    </w:p>
    <w:p>
      <w:pPr>
        <w:jc w:val="center"/>
        <w:rPr>
          <w:rFonts w:hint="eastAsia" w:ascii="宋体" w:hAnsi="宋体"/>
          <w:b/>
          <w:color w:val="auto"/>
          <w:sz w:val="84"/>
          <w:szCs w:val="84"/>
        </w:rPr>
      </w:pPr>
      <w:r>
        <w:rPr>
          <w:rFonts w:hint="eastAsia" w:ascii="宋体" w:hAnsi="宋体"/>
          <w:b/>
          <w:color w:val="auto"/>
          <w:sz w:val="84"/>
          <w:szCs w:val="84"/>
        </w:rPr>
        <w:t>要</w:t>
      </w:r>
    </w:p>
    <w:p>
      <w:pPr>
        <w:jc w:val="center"/>
        <w:rPr>
          <w:rFonts w:hint="eastAsia" w:ascii="宋体" w:hAnsi="宋体"/>
          <w:b/>
          <w:color w:val="auto"/>
          <w:sz w:val="84"/>
          <w:szCs w:val="84"/>
        </w:rPr>
      </w:pPr>
      <w:r>
        <w:rPr>
          <w:rFonts w:hint="eastAsia" w:ascii="宋体" w:hAnsi="宋体"/>
          <w:b/>
          <w:color w:val="auto"/>
          <w:sz w:val="84"/>
          <w:szCs w:val="84"/>
        </w:rPr>
        <w:t>求</w:t>
      </w:r>
    </w:p>
    <w:p>
      <w:pPr>
        <w:pStyle w:val="2"/>
        <w:rPr>
          <w:rFonts w:hint="eastAsia" w:ascii="宋体" w:hAnsi="宋体"/>
          <w:b/>
          <w:color w:val="auto"/>
          <w:sz w:val="52"/>
          <w:szCs w:val="52"/>
        </w:rPr>
      </w:pPr>
    </w:p>
    <w:p>
      <w:pPr>
        <w:pStyle w:val="2"/>
        <w:rPr>
          <w:rFonts w:hint="eastAsia" w:ascii="宋体" w:hAnsi="宋体"/>
          <w:b/>
          <w:color w:val="auto"/>
          <w:sz w:val="28"/>
          <w:szCs w:val="28"/>
        </w:rPr>
      </w:pPr>
    </w:p>
    <w:p>
      <w:pPr>
        <w:pStyle w:val="2"/>
        <w:rPr>
          <w:rFonts w:hint="eastAsia" w:ascii="宋体" w:hAnsi="宋体"/>
          <w:b/>
          <w:color w:val="auto"/>
          <w:sz w:val="28"/>
          <w:szCs w:val="28"/>
        </w:rPr>
      </w:pPr>
    </w:p>
    <w:p>
      <w:pPr>
        <w:pStyle w:val="2"/>
        <w:rPr>
          <w:rFonts w:hint="eastAsia" w:ascii="宋体" w:hAnsi="宋体"/>
          <w:b/>
          <w:color w:val="auto"/>
          <w:sz w:val="28"/>
          <w:szCs w:val="28"/>
        </w:rPr>
      </w:pPr>
    </w:p>
    <w:p>
      <w:pPr>
        <w:pStyle w:val="2"/>
        <w:rPr>
          <w:rFonts w:hint="eastAsia" w:ascii="宋体" w:hAnsi="宋体"/>
          <w:b/>
          <w:color w:val="auto"/>
          <w:sz w:val="28"/>
          <w:szCs w:val="28"/>
        </w:rPr>
      </w:pPr>
    </w:p>
    <w:p>
      <w:pPr>
        <w:pStyle w:val="2"/>
        <w:rPr>
          <w:rFonts w:hint="eastAsia" w:ascii="宋体" w:hAnsi="宋体"/>
          <w:b/>
          <w:color w:val="auto"/>
          <w:sz w:val="28"/>
          <w:szCs w:val="28"/>
        </w:rPr>
      </w:pPr>
    </w:p>
    <w:p>
      <w:pPr>
        <w:pStyle w:val="2"/>
        <w:rPr>
          <w:rFonts w:hint="eastAsia" w:ascii="宋体" w:hAnsi="宋体"/>
          <w:b/>
          <w:color w:val="auto"/>
          <w:sz w:val="28"/>
          <w:szCs w:val="28"/>
        </w:rPr>
      </w:pPr>
    </w:p>
    <w:p>
      <w:pPr>
        <w:pStyle w:val="2"/>
        <w:rPr>
          <w:rFonts w:hint="eastAsia" w:ascii="宋体" w:hAnsi="宋体"/>
          <w:b/>
          <w:color w:val="auto"/>
          <w:sz w:val="28"/>
          <w:szCs w:val="28"/>
        </w:rPr>
      </w:pPr>
    </w:p>
    <w:p>
      <w:pPr>
        <w:pStyle w:val="2"/>
        <w:rPr>
          <w:rFonts w:hint="eastAsia" w:ascii="宋体" w:hAnsi="宋体"/>
          <w:b/>
          <w:color w:val="auto"/>
          <w:sz w:val="28"/>
          <w:szCs w:val="28"/>
        </w:rPr>
      </w:pPr>
    </w:p>
    <w:p>
      <w:pPr>
        <w:tabs>
          <w:tab w:val="left" w:pos="709"/>
          <w:tab w:val="left" w:pos="5260"/>
        </w:tabs>
        <w:spacing w:line="360" w:lineRule="auto"/>
        <w:rPr>
          <w:rFonts w:hint="eastAsia" w:eastAsiaTheme="minorEastAsia"/>
          <w:color w:val="auto"/>
          <w:sz w:val="28"/>
          <w:szCs w:val="28"/>
          <w:lang w:val="en-US" w:eastAsia="zh-CN"/>
        </w:rPr>
      </w:pPr>
      <w:r>
        <w:rPr>
          <w:rFonts w:hint="eastAsia"/>
          <w:b/>
          <w:color w:val="auto"/>
          <w:sz w:val="28"/>
          <w:szCs w:val="28"/>
        </w:rPr>
        <w:t>一、</w:t>
      </w:r>
      <w:r>
        <w:rPr>
          <w:rFonts w:hint="eastAsia"/>
          <w:b/>
          <w:color w:val="auto"/>
          <w:sz w:val="28"/>
          <w:szCs w:val="28"/>
          <w:lang w:val="en-US" w:eastAsia="zh-CN"/>
        </w:rPr>
        <w:t>概述</w:t>
      </w:r>
    </w:p>
    <w:p>
      <w:pPr>
        <w:tabs>
          <w:tab w:val="left" w:pos="709"/>
          <w:tab w:val="left" w:pos="5260"/>
        </w:tabs>
        <w:spacing w:line="360" w:lineRule="auto"/>
        <w:ind w:firstLine="560" w:firstLineChars="200"/>
        <w:rPr>
          <w:rFonts w:hint="eastAsia"/>
          <w:color w:val="auto"/>
          <w:sz w:val="28"/>
          <w:szCs w:val="28"/>
        </w:rPr>
      </w:pPr>
      <w:r>
        <w:rPr>
          <w:rFonts w:hint="eastAsia"/>
          <w:color w:val="auto"/>
          <w:sz w:val="28"/>
          <w:szCs w:val="28"/>
        </w:rPr>
        <w:t>本项目为宝鸡合力叉车有限公司车间起重设备采购，项目建设地点在陕西省宝鸡市。</w:t>
      </w:r>
    </w:p>
    <w:p>
      <w:pPr>
        <w:tabs>
          <w:tab w:val="left" w:pos="709"/>
          <w:tab w:val="left" w:pos="5260"/>
        </w:tabs>
        <w:spacing w:line="360" w:lineRule="auto"/>
        <w:ind w:firstLine="560" w:firstLineChars="200"/>
        <w:rPr>
          <w:rFonts w:hint="eastAsia"/>
          <w:color w:val="auto"/>
          <w:sz w:val="28"/>
          <w:szCs w:val="28"/>
        </w:rPr>
      </w:pPr>
      <w:r>
        <w:rPr>
          <w:rFonts w:hint="eastAsia"/>
          <w:color w:val="auto"/>
          <w:sz w:val="28"/>
          <w:szCs w:val="28"/>
        </w:rPr>
        <w:t>本次采购货物名称：</w:t>
      </w:r>
      <w:r>
        <w:rPr>
          <w:rFonts w:hint="eastAsia"/>
          <w:color w:val="auto"/>
          <w:sz w:val="28"/>
          <w:szCs w:val="28"/>
          <w:lang w:val="en-US" w:eastAsia="zh-CN"/>
        </w:rPr>
        <w:t>32T</w:t>
      </w:r>
      <w:r>
        <w:rPr>
          <w:rFonts w:hint="eastAsia"/>
          <w:color w:val="auto"/>
          <w:sz w:val="28"/>
          <w:szCs w:val="28"/>
        </w:rPr>
        <w:t>门式起重机</w:t>
      </w:r>
      <w:r>
        <w:rPr>
          <w:rFonts w:hint="eastAsia"/>
          <w:color w:val="auto"/>
          <w:sz w:val="28"/>
          <w:szCs w:val="28"/>
          <w:lang w:val="en-US" w:eastAsia="zh-CN"/>
        </w:rPr>
        <w:t>1</w:t>
      </w:r>
      <w:r>
        <w:rPr>
          <w:rFonts w:hint="eastAsia"/>
          <w:color w:val="auto"/>
          <w:sz w:val="28"/>
          <w:szCs w:val="28"/>
        </w:rPr>
        <w:t>台，及其附属轨道及滑触线。</w:t>
      </w:r>
    </w:p>
    <w:p>
      <w:pPr>
        <w:numPr>
          <w:ilvl w:val="0"/>
          <w:numId w:val="1"/>
        </w:numPr>
        <w:tabs>
          <w:tab w:val="left" w:pos="709"/>
          <w:tab w:val="left" w:pos="5260"/>
        </w:tabs>
        <w:spacing w:line="360" w:lineRule="auto"/>
        <w:rPr>
          <w:rFonts w:hint="eastAsia"/>
          <w:b/>
          <w:color w:val="auto"/>
          <w:sz w:val="28"/>
          <w:szCs w:val="28"/>
        </w:rPr>
      </w:pPr>
      <w:r>
        <w:rPr>
          <w:rFonts w:hint="eastAsia"/>
          <w:b/>
          <w:color w:val="auto"/>
          <w:sz w:val="28"/>
          <w:szCs w:val="28"/>
        </w:rPr>
        <w:t>设计寿命和工作条件</w:t>
      </w:r>
    </w:p>
    <w:p>
      <w:pPr>
        <w:ind w:firstLine="280" w:firstLineChars="100"/>
        <w:rPr>
          <w:rFonts w:hint="eastAsia"/>
          <w:color w:val="auto"/>
        </w:rPr>
      </w:pPr>
      <w:r>
        <w:rPr>
          <w:rFonts w:hint="eastAsia"/>
          <w:color w:val="auto"/>
          <w:sz w:val="28"/>
          <w:szCs w:val="28"/>
        </w:rPr>
        <w:t>设计寿命 20年</w:t>
      </w:r>
    </w:p>
    <w:tbl>
      <w:tblPr>
        <w:tblStyle w:val="8"/>
        <w:tblW w:w="781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051"/>
        <w:gridCol w:w="37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051" w:type="dxa"/>
            <w:noWrap w:val="0"/>
            <w:vAlign w:val="center"/>
          </w:tcPr>
          <w:p>
            <w:pPr>
              <w:adjustRightInd w:val="0"/>
              <w:snapToGrid w:val="0"/>
              <w:spacing w:line="560" w:lineRule="exact"/>
              <w:jc w:val="center"/>
              <w:rPr>
                <w:rFonts w:hint="eastAsia" w:ascii="宋体" w:hAnsi="宋体" w:cs="宋体"/>
                <w:color w:val="auto"/>
                <w:sz w:val="28"/>
                <w:szCs w:val="28"/>
                <w:lang w:val="zh-CN"/>
              </w:rPr>
            </w:pPr>
            <w:r>
              <w:rPr>
                <w:rFonts w:hint="eastAsia" w:ascii="宋体" w:hAnsi="宋体" w:cs="宋体"/>
                <w:color w:val="auto"/>
                <w:sz w:val="28"/>
                <w:szCs w:val="28"/>
                <w:lang w:val="zh-CN"/>
              </w:rPr>
              <w:t>年平均气温</w:t>
            </w:r>
          </w:p>
        </w:tc>
        <w:tc>
          <w:tcPr>
            <w:tcW w:w="3761" w:type="dxa"/>
            <w:noWrap w:val="0"/>
            <w:vAlign w:val="center"/>
          </w:tcPr>
          <w:p>
            <w:pPr>
              <w:adjustRightInd w:val="0"/>
              <w:snapToGrid w:val="0"/>
              <w:spacing w:line="560" w:lineRule="exact"/>
              <w:jc w:val="center"/>
              <w:rPr>
                <w:rFonts w:hint="eastAsia" w:ascii="宋体" w:hAnsi="宋体" w:cs="宋体"/>
                <w:color w:val="auto"/>
                <w:sz w:val="28"/>
                <w:szCs w:val="28"/>
                <w:lang w:val="zh-CN"/>
              </w:rPr>
            </w:pPr>
            <w:r>
              <w:rPr>
                <w:rFonts w:hint="eastAsia" w:ascii="宋体" w:hAnsi="宋体" w:cs="宋体"/>
                <w:color w:val="auto"/>
                <w:sz w:val="28"/>
                <w:szCs w:val="28"/>
                <w:lang w:val="zh-CN"/>
              </w:rPr>
              <w:t>11.4℃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051" w:type="dxa"/>
            <w:noWrap w:val="0"/>
            <w:vAlign w:val="center"/>
          </w:tcPr>
          <w:p>
            <w:pPr>
              <w:adjustRightInd w:val="0"/>
              <w:snapToGrid w:val="0"/>
              <w:spacing w:line="560" w:lineRule="exact"/>
              <w:jc w:val="center"/>
              <w:rPr>
                <w:rFonts w:hint="eastAsia" w:ascii="宋体" w:hAnsi="宋体" w:cs="宋体"/>
                <w:color w:val="auto"/>
                <w:sz w:val="28"/>
                <w:szCs w:val="28"/>
                <w:lang w:val="zh-CN"/>
              </w:rPr>
            </w:pPr>
            <w:r>
              <w:rPr>
                <w:rFonts w:hint="eastAsia" w:ascii="宋体" w:hAnsi="宋体" w:cs="宋体"/>
                <w:color w:val="auto"/>
                <w:sz w:val="28"/>
                <w:szCs w:val="28"/>
                <w:lang w:val="zh-CN"/>
              </w:rPr>
              <w:t>极端最低气温</w:t>
            </w:r>
          </w:p>
        </w:tc>
        <w:tc>
          <w:tcPr>
            <w:tcW w:w="3761" w:type="dxa"/>
            <w:noWrap w:val="0"/>
            <w:vAlign w:val="center"/>
          </w:tcPr>
          <w:p>
            <w:pPr>
              <w:adjustRightInd w:val="0"/>
              <w:snapToGrid w:val="0"/>
              <w:spacing w:line="560" w:lineRule="exact"/>
              <w:jc w:val="center"/>
              <w:rPr>
                <w:rFonts w:hint="eastAsia" w:ascii="宋体" w:hAnsi="宋体" w:cs="宋体"/>
                <w:color w:val="auto"/>
                <w:sz w:val="28"/>
                <w:szCs w:val="28"/>
                <w:lang w:val="zh-CN"/>
              </w:rPr>
            </w:pPr>
            <w:r>
              <w:rPr>
                <w:rFonts w:hint="eastAsia" w:ascii="宋体" w:hAnsi="宋体" w:cs="宋体"/>
                <w:color w:val="auto"/>
                <w:sz w:val="28"/>
                <w:szCs w:val="28"/>
                <w:lang w:val="zh-CN"/>
              </w:rPr>
              <w:t>-20.0℃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051" w:type="dxa"/>
            <w:noWrap w:val="0"/>
            <w:vAlign w:val="center"/>
          </w:tcPr>
          <w:p>
            <w:pPr>
              <w:adjustRightInd w:val="0"/>
              <w:snapToGrid w:val="0"/>
              <w:spacing w:line="560" w:lineRule="exact"/>
              <w:jc w:val="center"/>
              <w:rPr>
                <w:rFonts w:hint="eastAsia" w:ascii="宋体" w:hAnsi="宋体" w:cs="宋体"/>
                <w:color w:val="auto"/>
                <w:sz w:val="28"/>
                <w:szCs w:val="28"/>
                <w:lang w:val="zh-CN"/>
              </w:rPr>
            </w:pPr>
            <w:r>
              <w:rPr>
                <w:rFonts w:hint="eastAsia" w:ascii="宋体" w:hAnsi="宋体" w:cs="宋体"/>
                <w:color w:val="auto"/>
                <w:sz w:val="28"/>
                <w:szCs w:val="28"/>
                <w:lang w:val="zh-CN"/>
              </w:rPr>
              <w:t>极端最高气温</w:t>
            </w:r>
          </w:p>
        </w:tc>
        <w:tc>
          <w:tcPr>
            <w:tcW w:w="3761" w:type="dxa"/>
            <w:noWrap w:val="0"/>
            <w:vAlign w:val="center"/>
          </w:tcPr>
          <w:p>
            <w:pPr>
              <w:adjustRightInd w:val="0"/>
              <w:snapToGrid w:val="0"/>
              <w:spacing w:line="560" w:lineRule="exact"/>
              <w:jc w:val="center"/>
              <w:rPr>
                <w:rFonts w:hint="eastAsia" w:ascii="宋体" w:hAnsi="宋体" w:cs="宋体"/>
                <w:color w:val="auto"/>
                <w:sz w:val="28"/>
                <w:szCs w:val="28"/>
                <w:lang w:val="zh-CN"/>
              </w:rPr>
            </w:pPr>
            <w:r>
              <w:rPr>
                <w:rFonts w:hint="eastAsia" w:ascii="宋体" w:hAnsi="宋体" w:cs="宋体"/>
                <w:color w:val="auto"/>
                <w:sz w:val="28"/>
                <w:szCs w:val="28"/>
                <w:lang w:val="zh-CN"/>
              </w:rPr>
              <w:t>41.5℃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051" w:type="dxa"/>
            <w:noWrap w:val="0"/>
            <w:vAlign w:val="center"/>
          </w:tcPr>
          <w:p>
            <w:pPr>
              <w:adjustRightInd w:val="0"/>
              <w:snapToGrid w:val="0"/>
              <w:spacing w:line="560" w:lineRule="exact"/>
              <w:jc w:val="center"/>
              <w:rPr>
                <w:rFonts w:hint="eastAsia" w:ascii="宋体" w:hAnsi="宋体" w:cs="宋体"/>
                <w:color w:val="auto"/>
                <w:sz w:val="28"/>
                <w:szCs w:val="28"/>
                <w:lang w:val="zh-CN"/>
              </w:rPr>
            </w:pPr>
            <w:r>
              <w:rPr>
                <w:rFonts w:hint="eastAsia" w:ascii="宋体" w:hAnsi="宋体" w:cs="宋体"/>
                <w:color w:val="auto"/>
                <w:sz w:val="28"/>
                <w:szCs w:val="28"/>
                <w:lang w:val="zh-CN"/>
              </w:rPr>
              <w:t>年平均降水量</w:t>
            </w:r>
          </w:p>
        </w:tc>
        <w:tc>
          <w:tcPr>
            <w:tcW w:w="3761" w:type="dxa"/>
            <w:noWrap w:val="0"/>
            <w:vAlign w:val="center"/>
          </w:tcPr>
          <w:p>
            <w:pPr>
              <w:adjustRightInd w:val="0"/>
              <w:snapToGrid w:val="0"/>
              <w:spacing w:line="560" w:lineRule="exact"/>
              <w:jc w:val="center"/>
              <w:rPr>
                <w:rFonts w:hint="eastAsia" w:ascii="宋体" w:hAnsi="宋体" w:cs="宋体"/>
                <w:color w:val="auto"/>
                <w:sz w:val="28"/>
                <w:szCs w:val="28"/>
                <w:lang w:val="zh-CN"/>
              </w:rPr>
            </w:pPr>
            <w:r>
              <w:rPr>
                <w:rFonts w:hint="eastAsia" w:ascii="宋体" w:hAnsi="宋体" w:cs="宋体"/>
                <w:color w:val="auto"/>
                <w:sz w:val="28"/>
                <w:szCs w:val="28"/>
                <w:lang w:val="zh-CN"/>
              </w:rPr>
              <w:t>625mm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051" w:type="dxa"/>
            <w:noWrap w:val="0"/>
            <w:vAlign w:val="center"/>
          </w:tcPr>
          <w:p>
            <w:pPr>
              <w:adjustRightInd w:val="0"/>
              <w:snapToGrid w:val="0"/>
              <w:spacing w:line="560" w:lineRule="exact"/>
              <w:jc w:val="center"/>
              <w:rPr>
                <w:rFonts w:hint="eastAsia" w:ascii="宋体" w:hAnsi="宋体" w:cs="宋体"/>
                <w:color w:val="auto"/>
                <w:sz w:val="28"/>
                <w:szCs w:val="28"/>
                <w:lang w:val="zh-CN"/>
              </w:rPr>
            </w:pPr>
            <w:r>
              <w:rPr>
                <w:rFonts w:hint="eastAsia" w:ascii="宋体" w:hAnsi="宋体" w:cs="宋体"/>
                <w:color w:val="auto"/>
                <w:sz w:val="28"/>
                <w:szCs w:val="28"/>
                <w:lang w:val="zh-CN"/>
              </w:rPr>
              <w:t>最大冻土深度</w:t>
            </w:r>
          </w:p>
        </w:tc>
        <w:tc>
          <w:tcPr>
            <w:tcW w:w="3761" w:type="dxa"/>
            <w:noWrap w:val="0"/>
            <w:vAlign w:val="center"/>
          </w:tcPr>
          <w:p>
            <w:pPr>
              <w:adjustRightInd w:val="0"/>
              <w:snapToGrid w:val="0"/>
              <w:spacing w:line="560" w:lineRule="exact"/>
              <w:jc w:val="center"/>
              <w:rPr>
                <w:rFonts w:hint="eastAsia" w:ascii="宋体" w:hAnsi="宋体" w:cs="宋体"/>
                <w:color w:val="auto"/>
                <w:sz w:val="28"/>
                <w:szCs w:val="28"/>
                <w:lang w:val="zh-CN"/>
              </w:rPr>
            </w:pPr>
            <w:r>
              <w:rPr>
                <w:rFonts w:hint="eastAsia" w:ascii="宋体" w:hAnsi="宋体" w:cs="宋体"/>
                <w:color w:val="auto"/>
                <w:sz w:val="28"/>
                <w:szCs w:val="28"/>
                <w:lang w:val="zh-CN"/>
              </w:rPr>
              <w:t>332mm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051" w:type="dxa"/>
            <w:noWrap w:val="0"/>
            <w:vAlign w:val="center"/>
          </w:tcPr>
          <w:p>
            <w:pPr>
              <w:adjustRightInd w:val="0"/>
              <w:snapToGrid w:val="0"/>
              <w:spacing w:line="560" w:lineRule="exact"/>
              <w:jc w:val="center"/>
              <w:rPr>
                <w:rFonts w:hint="eastAsia" w:ascii="宋体" w:hAnsi="宋体" w:cs="宋体"/>
                <w:color w:val="auto"/>
                <w:sz w:val="28"/>
                <w:szCs w:val="28"/>
                <w:lang w:val="zh-CN"/>
              </w:rPr>
            </w:pPr>
            <w:r>
              <w:rPr>
                <w:rFonts w:hint="eastAsia" w:ascii="宋体" w:hAnsi="宋体" w:cs="宋体"/>
                <w:color w:val="auto"/>
                <w:sz w:val="28"/>
                <w:szCs w:val="28"/>
                <w:lang w:val="zh-CN"/>
              </w:rPr>
              <w:t>年平均相对湿度</w:t>
            </w:r>
          </w:p>
        </w:tc>
        <w:tc>
          <w:tcPr>
            <w:tcW w:w="3761" w:type="dxa"/>
            <w:noWrap w:val="0"/>
            <w:vAlign w:val="center"/>
          </w:tcPr>
          <w:p>
            <w:pPr>
              <w:adjustRightInd w:val="0"/>
              <w:snapToGrid w:val="0"/>
              <w:spacing w:line="560" w:lineRule="exact"/>
              <w:jc w:val="center"/>
              <w:rPr>
                <w:rFonts w:hint="eastAsia" w:ascii="宋体" w:hAnsi="宋体" w:cs="宋体"/>
                <w:color w:val="auto"/>
                <w:sz w:val="28"/>
                <w:szCs w:val="28"/>
                <w:lang w:val="zh-CN"/>
              </w:rPr>
            </w:pPr>
            <w:r>
              <w:rPr>
                <w:rFonts w:hint="eastAsia" w:ascii="宋体" w:hAnsi="宋体" w:cs="宋体"/>
                <w:color w:val="auto"/>
                <w:sz w:val="28"/>
                <w:szCs w:val="28"/>
                <w:lang w:val="zh-CN"/>
              </w:rPr>
              <w:t>49%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051" w:type="dxa"/>
            <w:noWrap w:val="0"/>
            <w:vAlign w:val="center"/>
          </w:tcPr>
          <w:p>
            <w:pPr>
              <w:adjustRightInd w:val="0"/>
              <w:snapToGrid w:val="0"/>
              <w:spacing w:line="560" w:lineRule="exact"/>
              <w:jc w:val="center"/>
              <w:rPr>
                <w:rFonts w:hint="eastAsia" w:ascii="宋体" w:hAnsi="宋体" w:cs="宋体"/>
                <w:color w:val="auto"/>
                <w:sz w:val="28"/>
                <w:szCs w:val="28"/>
                <w:lang w:val="zh-CN"/>
              </w:rPr>
            </w:pPr>
            <w:r>
              <w:rPr>
                <w:rFonts w:hint="eastAsia" w:ascii="宋体" w:hAnsi="宋体" w:cs="宋体"/>
                <w:color w:val="auto"/>
                <w:sz w:val="28"/>
                <w:szCs w:val="28"/>
                <w:lang w:val="zh-CN"/>
              </w:rPr>
              <w:t>年平均气压</w:t>
            </w:r>
          </w:p>
        </w:tc>
        <w:tc>
          <w:tcPr>
            <w:tcW w:w="3761" w:type="dxa"/>
            <w:noWrap w:val="0"/>
            <w:vAlign w:val="center"/>
          </w:tcPr>
          <w:p>
            <w:pPr>
              <w:adjustRightInd w:val="0"/>
              <w:snapToGrid w:val="0"/>
              <w:spacing w:line="560" w:lineRule="exact"/>
              <w:jc w:val="center"/>
              <w:rPr>
                <w:rFonts w:hint="eastAsia" w:ascii="宋体" w:hAnsi="宋体" w:cs="宋体"/>
                <w:color w:val="auto"/>
                <w:sz w:val="28"/>
                <w:szCs w:val="28"/>
                <w:lang w:val="zh-CN"/>
              </w:rPr>
            </w:pPr>
            <w:r>
              <w:rPr>
                <w:rFonts w:hint="eastAsia" w:ascii="宋体" w:hAnsi="宋体" w:cs="宋体"/>
                <w:color w:val="auto"/>
                <w:sz w:val="28"/>
                <w:szCs w:val="28"/>
                <w:lang w:val="zh-CN"/>
              </w:rPr>
              <w:t>95.2Kpa</w:t>
            </w:r>
          </w:p>
        </w:tc>
      </w:tr>
    </w:tbl>
    <w:p>
      <w:pPr>
        <w:spacing w:before="156" w:beforeLines="50" w:after="156" w:afterLines="50" w:line="360" w:lineRule="auto"/>
        <w:outlineLvl w:val="0"/>
        <w:rPr>
          <w:rFonts w:hint="eastAsia" w:ascii="宋体" w:hAnsi="宋体"/>
          <w:b/>
          <w:bCs/>
          <w:color w:val="auto"/>
          <w:sz w:val="28"/>
          <w:szCs w:val="28"/>
        </w:rPr>
      </w:pPr>
      <w:bookmarkStart w:id="0" w:name="_Toc384044266"/>
      <w:r>
        <w:rPr>
          <w:rFonts w:hint="eastAsia" w:ascii="宋体" w:hAnsi="宋体"/>
          <w:b/>
          <w:bCs/>
          <w:color w:val="auto"/>
          <w:sz w:val="28"/>
          <w:szCs w:val="28"/>
        </w:rPr>
        <w:t xml:space="preserve">三、 </w:t>
      </w:r>
      <w:r>
        <w:rPr>
          <w:rFonts w:hint="eastAsia" w:ascii="宋体" w:hAnsi="宋体"/>
          <w:b/>
          <w:color w:val="auto"/>
          <w:sz w:val="28"/>
          <w:szCs w:val="28"/>
        </w:rPr>
        <w:t>采购内容及技术</w:t>
      </w:r>
      <w:bookmarkEnd w:id="0"/>
      <w:r>
        <w:rPr>
          <w:rFonts w:hint="eastAsia" w:ascii="宋体" w:hAnsi="宋体"/>
          <w:b/>
          <w:color w:val="auto"/>
          <w:sz w:val="28"/>
          <w:szCs w:val="28"/>
        </w:rPr>
        <w:t>要求</w:t>
      </w:r>
    </w:p>
    <w:p>
      <w:pPr>
        <w:spacing w:line="360" w:lineRule="auto"/>
        <w:ind w:left="210" w:leftChars="100"/>
        <w:rPr>
          <w:rFonts w:hint="eastAsia" w:ascii="宋体" w:hAnsi="宋体"/>
          <w:b/>
          <w:color w:val="auto"/>
          <w:sz w:val="28"/>
          <w:szCs w:val="28"/>
        </w:rPr>
      </w:pPr>
      <w:r>
        <w:rPr>
          <w:rFonts w:hint="eastAsia" w:ascii="宋体" w:hAnsi="宋体"/>
          <w:b/>
          <w:color w:val="auto"/>
          <w:sz w:val="28"/>
          <w:szCs w:val="28"/>
        </w:rPr>
        <w:t>1</w:t>
      </w:r>
      <w:r>
        <w:rPr>
          <w:rFonts w:hint="eastAsia" w:ascii="宋体" w:hAnsi="宋体"/>
          <w:color w:val="auto"/>
          <w:sz w:val="28"/>
          <w:szCs w:val="28"/>
        </w:rPr>
        <w:t xml:space="preserve"> 、</w:t>
      </w:r>
      <w:r>
        <w:rPr>
          <w:rFonts w:hint="eastAsia" w:ascii="宋体" w:hAnsi="宋体"/>
          <w:b/>
          <w:color w:val="auto"/>
          <w:sz w:val="28"/>
          <w:szCs w:val="28"/>
        </w:rPr>
        <w:t>采购内容</w:t>
      </w:r>
      <w:bookmarkStart w:id="1" w:name="_Toc384044267"/>
    </w:p>
    <w:p>
      <w:pPr>
        <w:spacing w:line="360" w:lineRule="auto"/>
        <w:ind w:firstLine="560" w:firstLineChars="200"/>
        <w:rPr>
          <w:rFonts w:hint="eastAsia" w:ascii="宋体" w:hAnsi="宋体"/>
          <w:b/>
          <w:bCs/>
          <w:color w:val="auto"/>
          <w:sz w:val="28"/>
          <w:szCs w:val="28"/>
        </w:rPr>
      </w:pPr>
      <w:r>
        <w:rPr>
          <w:rFonts w:hint="eastAsia"/>
          <w:bCs/>
          <w:color w:val="auto"/>
          <w:sz w:val="28"/>
          <w:szCs w:val="28"/>
        </w:rPr>
        <w:t>欧式</w:t>
      </w:r>
      <w:r>
        <w:rPr>
          <w:rFonts w:ascii="宋体" w:hAnsi="宋体"/>
          <w:bCs/>
          <w:color w:val="auto"/>
          <w:sz w:val="28"/>
          <w:szCs w:val="28"/>
        </w:rPr>
        <w:t>双主梁门式起重机</w:t>
      </w:r>
      <w:r>
        <w:rPr>
          <w:rFonts w:hint="eastAsia" w:ascii="宋体" w:hAnsi="宋体"/>
          <w:bCs/>
          <w:color w:val="auto"/>
          <w:sz w:val="28"/>
          <w:szCs w:val="28"/>
          <w:lang w:val="en-US" w:eastAsia="zh-CN"/>
        </w:rPr>
        <w:t>1</w:t>
      </w:r>
      <w:r>
        <w:rPr>
          <w:rFonts w:hint="eastAsia" w:ascii="宋体" w:hAnsi="宋体"/>
          <w:bCs/>
          <w:color w:val="auto"/>
          <w:sz w:val="28"/>
          <w:szCs w:val="28"/>
        </w:rPr>
        <w:t>台（</w:t>
      </w:r>
      <w:r>
        <w:rPr>
          <w:rFonts w:hint="eastAsia" w:ascii="宋体" w:hAnsi="宋体"/>
          <w:b/>
          <w:color w:val="auto"/>
          <w:sz w:val="28"/>
          <w:szCs w:val="28"/>
        </w:rPr>
        <w:t>32T</w:t>
      </w:r>
      <w:r>
        <w:rPr>
          <w:rFonts w:hint="eastAsia" w:ascii="宋体" w:hAnsi="宋体"/>
          <w:bCs/>
          <w:color w:val="auto"/>
          <w:sz w:val="28"/>
          <w:szCs w:val="28"/>
        </w:rPr>
        <w:t>）</w:t>
      </w:r>
      <w:r>
        <w:rPr>
          <w:rFonts w:hint="eastAsia" w:ascii="宋体" w:hAnsi="宋体"/>
          <w:b/>
          <w:bCs/>
          <w:color w:val="auto"/>
          <w:sz w:val="28"/>
          <w:szCs w:val="28"/>
        </w:rPr>
        <w:t xml:space="preserve"> </w:t>
      </w:r>
    </w:p>
    <w:tbl>
      <w:tblPr>
        <w:tblStyle w:val="8"/>
        <w:tblpPr w:leftFromText="180" w:rightFromText="180" w:vertAnchor="text" w:horzAnchor="page" w:tblpXSpec="center" w:tblpY="112"/>
        <w:tblOverlap w:val="never"/>
        <w:tblW w:w="8453"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563"/>
        <w:gridCol w:w="1982"/>
        <w:gridCol w:w="2427"/>
        <w:gridCol w:w="719"/>
        <w:gridCol w:w="276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66" w:hRule="atLeast"/>
          <w:jc w:val="center"/>
        </w:trPr>
        <w:tc>
          <w:tcPr>
            <w:tcW w:w="563" w:type="dxa"/>
            <w:noWrap/>
            <w:tcMar>
              <w:top w:w="15" w:type="dxa"/>
              <w:left w:w="15" w:type="dxa"/>
              <w:right w:w="15" w:type="dxa"/>
            </w:tcMar>
            <w:vAlign w:val="center"/>
          </w:tcPr>
          <w:p>
            <w:pPr>
              <w:widowControl/>
              <w:jc w:val="center"/>
              <w:textAlignment w:val="center"/>
              <w:rPr>
                <w:rFonts w:hint="eastAsia" w:ascii="宋体" w:hAnsi="宋体" w:cs="宋体"/>
                <w:color w:val="auto"/>
                <w:sz w:val="28"/>
                <w:szCs w:val="28"/>
              </w:rPr>
            </w:pPr>
            <w:r>
              <w:rPr>
                <w:rFonts w:hint="eastAsia" w:ascii="宋体" w:hAnsi="宋体" w:cs="宋体"/>
                <w:color w:val="auto"/>
                <w:kern w:val="0"/>
                <w:sz w:val="28"/>
                <w:szCs w:val="28"/>
                <w:lang w:bidi="ar"/>
              </w:rPr>
              <w:t>序号</w:t>
            </w:r>
          </w:p>
        </w:tc>
        <w:tc>
          <w:tcPr>
            <w:tcW w:w="1982" w:type="dxa"/>
            <w:noWrap/>
            <w:tcMar>
              <w:top w:w="15" w:type="dxa"/>
              <w:left w:w="15" w:type="dxa"/>
              <w:right w:w="15" w:type="dxa"/>
            </w:tcMar>
            <w:vAlign w:val="center"/>
          </w:tcPr>
          <w:p>
            <w:pPr>
              <w:widowControl/>
              <w:jc w:val="center"/>
              <w:textAlignment w:val="center"/>
              <w:rPr>
                <w:rFonts w:hint="eastAsia" w:ascii="宋体" w:hAnsi="宋体" w:cs="宋体"/>
                <w:color w:val="auto"/>
                <w:sz w:val="28"/>
                <w:szCs w:val="28"/>
              </w:rPr>
            </w:pPr>
            <w:r>
              <w:rPr>
                <w:rFonts w:hint="eastAsia" w:ascii="宋体" w:hAnsi="宋体" w:cs="宋体"/>
                <w:color w:val="auto"/>
                <w:kern w:val="0"/>
                <w:sz w:val="28"/>
                <w:szCs w:val="28"/>
                <w:lang w:bidi="ar"/>
              </w:rPr>
              <w:t>名称</w:t>
            </w:r>
          </w:p>
        </w:tc>
        <w:tc>
          <w:tcPr>
            <w:tcW w:w="2427" w:type="dxa"/>
            <w:noWrap/>
            <w:tcMar>
              <w:top w:w="15" w:type="dxa"/>
              <w:left w:w="15" w:type="dxa"/>
              <w:right w:w="15" w:type="dxa"/>
            </w:tcMar>
            <w:vAlign w:val="center"/>
          </w:tcPr>
          <w:p>
            <w:pPr>
              <w:widowControl/>
              <w:jc w:val="center"/>
              <w:textAlignment w:val="center"/>
              <w:rPr>
                <w:rFonts w:hint="eastAsia" w:ascii="宋体" w:hAnsi="宋体" w:cs="宋体"/>
                <w:color w:val="auto"/>
                <w:sz w:val="28"/>
                <w:szCs w:val="28"/>
              </w:rPr>
            </w:pPr>
            <w:r>
              <w:rPr>
                <w:rFonts w:hint="eastAsia" w:ascii="宋体" w:hAnsi="宋体" w:cs="宋体"/>
                <w:color w:val="auto"/>
                <w:kern w:val="0"/>
                <w:sz w:val="28"/>
                <w:szCs w:val="28"/>
                <w:lang w:bidi="ar"/>
              </w:rPr>
              <w:t>主要技术规格</w:t>
            </w:r>
          </w:p>
        </w:tc>
        <w:tc>
          <w:tcPr>
            <w:tcW w:w="719" w:type="dxa"/>
            <w:noWrap/>
            <w:tcMar>
              <w:top w:w="15" w:type="dxa"/>
              <w:left w:w="15" w:type="dxa"/>
              <w:right w:w="15" w:type="dxa"/>
            </w:tcMar>
            <w:vAlign w:val="center"/>
          </w:tcPr>
          <w:p>
            <w:pPr>
              <w:widowControl/>
              <w:jc w:val="center"/>
              <w:textAlignment w:val="center"/>
              <w:rPr>
                <w:rFonts w:hint="eastAsia" w:ascii="宋体" w:hAnsi="宋体" w:cs="宋体"/>
                <w:color w:val="auto"/>
                <w:kern w:val="0"/>
                <w:sz w:val="28"/>
                <w:szCs w:val="28"/>
                <w:lang w:bidi="ar"/>
              </w:rPr>
            </w:pPr>
            <w:r>
              <w:rPr>
                <w:rFonts w:hint="eastAsia" w:ascii="宋体" w:hAnsi="宋体" w:cs="宋体"/>
                <w:color w:val="auto"/>
                <w:kern w:val="0"/>
                <w:sz w:val="28"/>
                <w:szCs w:val="28"/>
                <w:lang w:bidi="ar"/>
              </w:rPr>
              <w:t>数量</w:t>
            </w:r>
          </w:p>
          <w:p>
            <w:pPr>
              <w:widowControl/>
              <w:jc w:val="center"/>
              <w:textAlignment w:val="center"/>
              <w:rPr>
                <w:rFonts w:hint="eastAsia" w:ascii="宋体" w:hAnsi="宋体" w:cs="宋体"/>
                <w:color w:val="auto"/>
                <w:sz w:val="28"/>
                <w:szCs w:val="28"/>
              </w:rPr>
            </w:pPr>
          </w:p>
        </w:tc>
        <w:tc>
          <w:tcPr>
            <w:tcW w:w="2762" w:type="dxa"/>
            <w:noWrap/>
            <w:tcMar>
              <w:top w:w="15" w:type="dxa"/>
              <w:left w:w="15" w:type="dxa"/>
              <w:right w:w="15" w:type="dxa"/>
            </w:tcMar>
            <w:vAlign w:val="center"/>
          </w:tcPr>
          <w:p>
            <w:pPr>
              <w:widowControl/>
              <w:jc w:val="center"/>
              <w:textAlignment w:val="center"/>
              <w:rPr>
                <w:rFonts w:hint="eastAsia" w:ascii="宋体" w:hAnsi="宋体" w:cs="宋体"/>
                <w:color w:val="auto"/>
                <w:sz w:val="28"/>
                <w:szCs w:val="28"/>
              </w:rPr>
            </w:pPr>
            <w:r>
              <w:rPr>
                <w:rFonts w:hint="eastAsia" w:ascii="宋体" w:hAnsi="宋体" w:cs="宋体"/>
                <w:color w:val="auto"/>
                <w:kern w:val="0"/>
                <w:sz w:val="28"/>
                <w:szCs w:val="28"/>
                <w:lang w:bidi="ar"/>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565" w:hRule="atLeast"/>
          <w:jc w:val="center"/>
        </w:trPr>
        <w:tc>
          <w:tcPr>
            <w:tcW w:w="563" w:type="dxa"/>
            <w:noWrap/>
            <w:tcMar>
              <w:top w:w="15" w:type="dxa"/>
              <w:left w:w="15" w:type="dxa"/>
              <w:right w:w="15" w:type="dxa"/>
            </w:tcMar>
            <w:vAlign w:val="center"/>
          </w:tcPr>
          <w:p>
            <w:pPr>
              <w:widowControl/>
              <w:jc w:val="center"/>
              <w:textAlignment w:val="center"/>
              <w:rPr>
                <w:rFonts w:hint="eastAsia" w:ascii="宋体" w:hAnsi="宋体" w:cs="宋体"/>
                <w:color w:val="auto"/>
                <w:sz w:val="28"/>
                <w:szCs w:val="28"/>
              </w:rPr>
            </w:pPr>
            <w:r>
              <w:rPr>
                <w:rFonts w:hint="eastAsia" w:ascii="宋体" w:hAnsi="宋体" w:cs="宋体"/>
                <w:color w:val="auto"/>
                <w:sz w:val="28"/>
                <w:szCs w:val="28"/>
              </w:rPr>
              <w:t>1</w:t>
            </w:r>
          </w:p>
        </w:tc>
        <w:tc>
          <w:tcPr>
            <w:tcW w:w="1982" w:type="dxa"/>
            <w:noWrap w:val="0"/>
            <w:tcMar>
              <w:top w:w="15" w:type="dxa"/>
              <w:left w:w="15" w:type="dxa"/>
              <w:right w:w="15" w:type="dxa"/>
            </w:tcMar>
            <w:vAlign w:val="center"/>
          </w:tcPr>
          <w:p>
            <w:pPr>
              <w:widowControl/>
              <w:jc w:val="center"/>
              <w:textAlignment w:val="center"/>
              <w:rPr>
                <w:color w:val="auto"/>
                <w:sz w:val="28"/>
                <w:szCs w:val="28"/>
                <w:highlight w:val="cyan"/>
              </w:rPr>
            </w:pPr>
            <w:r>
              <w:rPr>
                <w:rFonts w:hint="eastAsia"/>
                <w:bCs/>
                <w:color w:val="auto"/>
                <w:sz w:val="28"/>
                <w:szCs w:val="28"/>
              </w:rPr>
              <w:t>欧式</w:t>
            </w:r>
            <w:r>
              <w:rPr>
                <w:rFonts w:ascii="宋体" w:hAnsi="宋体"/>
                <w:bCs/>
                <w:color w:val="auto"/>
                <w:sz w:val="28"/>
                <w:szCs w:val="28"/>
              </w:rPr>
              <w:t>双主梁门式起重机</w:t>
            </w:r>
          </w:p>
        </w:tc>
        <w:tc>
          <w:tcPr>
            <w:tcW w:w="2427" w:type="dxa"/>
            <w:noWrap w:val="0"/>
            <w:tcMar>
              <w:top w:w="15" w:type="dxa"/>
              <w:left w:w="15" w:type="dxa"/>
              <w:right w:w="15" w:type="dxa"/>
            </w:tcMar>
            <w:vAlign w:val="center"/>
          </w:tcPr>
          <w:p>
            <w:pPr>
              <w:widowControl/>
              <w:jc w:val="left"/>
              <w:textAlignment w:val="center"/>
              <w:rPr>
                <w:color w:val="auto"/>
                <w:kern w:val="0"/>
                <w:sz w:val="28"/>
                <w:szCs w:val="28"/>
                <w:lang w:bidi="ar"/>
              </w:rPr>
            </w:pPr>
            <w:r>
              <w:rPr>
                <w:color w:val="auto"/>
                <w:kern w:val="0"/>
                <w:sz w:val="28"/>
                <w:szCs w:val="28"/>
                <w:lang w:bidi="ar"/>
              </w:rPr>
              <w:t>Gn=32t</w:t>
            </w:r>
            <w:r>
              <w:rPr>
                <w:rFonts w:hint="eastAsia" w:ascii="宋体" w:hAnsi="宋体" w:cs="宋体"/>
                <w:color w:val="auto"/>
                <w:kern w:val="0"/>
                <w:sz w:val="28"/>
                <w:szCs w:val="28"/>
                <w:lang w:bidi="ar"/>
              </w:rPr>
              <w:t>，</w:t>
            </w:r>
            <w:r>
              <w:rPr>
                <w:color w:val="auto"/>
                <w:kern w:val="0"/>
                <w:sz w:val="28"/>
                <w:szCs w:val="28"/>
                <w:lang w:bidi="ar"/>
              </w:rPr>
              <w:t>S=</w:t>
            </w:r>
            <w:r>
              <w:rPr>
                <w:rFonts w:hint="eastAsia"/>
                <w:color w:val="auto"/>
                <w:kern w:val="0"/>
                <w:sz w:val="28"/>
                <w:szCs w:val="28"/>
                <w:lang w:val="en-US" w:eastAsia="zh-CN" w:bidi="ar"/>
              </w:rPr>
              <w:t>19</w:t>
            </w:r>
            <w:r>
              <w:rPr>
                <w:color w:val="auto"/>
                <w:kern w:val="0"/>
                <w:sz w:val="28"/>
                <w:szCs w:val="28"/>
                <w:lang w:bidi="ar"/>
              </w:rPr>
              <w:t>.5m ，</w:t>
            </w:r>
          </w:p>
          <w:p>
            <w:pPr>
              <w:widowControl/>
              <w:jc w:val="left"/>
              <w:textAlignment w:val="center"/>
              <w:rPr>
                <w:rFonts w:hint="default" w:eastAsiaTheme="minorEastAsia"/>
                <w:color w:val="auto"/>
                <w:sz w:val="28"/>
                <w:szCs w:val="28"/>
                <w:highlight w:val="cyan"/>
                <w:lang w:val="en-US" w:eastAsia="zh-CN"/>
              </w:rPr>
            </w:pPr>
            <w:r>
              <w:rPr>
                <w:color w:val="auto"/>
                <w:kern w:val="0"/>
                <w:sz w:val="28"/>
                <w:szCs w:val="28"/>
                <w:lang w:bidi="ar"/>
              </w:rPr>
              <w:t>Ho（有效）=</w:t>
            </w:r>
            <w:r>
              <w:rPr>
                <w:rFonts w:hint="eastAsia"/>
                <w:color w:val="auto"/>
                <w:kern w:val="0"/>
                <w:sz w:val="28"/>
                <w:szCs w:val="28"/>
                <w:lang w:val="en-US" w:eastAsia="zh-CN" w:bidi="ar"/>
              </w:rPr>
              <w:t>8</w:t>
            </w:r>
            <w:r>
              <w:rPr>
                <w:color w:val="auto"/>
                <w:kern w:val="0"/>
                <w:sz w:val="28"/>
                <w:szCs w:val="28"/>
                <w:lang w:bidi="ar"/>
              </w:rPr>
              <w:t>m</w:t>
            </w:r>
            <w:r>
              <w:rPr>
                <w:rFonts w:hint="eastAsia" w:ascii="宋体" w:hAnsi="宋体" w:cs="宋体"/>
                <w:color w:val="auto"/>
                <w:kern w:val="0"/>
                <w:sz w:val="28"/>
                <w:szCs w:val="28"/>
                <w:lang w:bidi="ar"/>
              </w:rPr>
              <w:t>，</w:t>
            </w:r>
            <w:r>
              <w:rPr>
                <w:color w:val="auto"/>
                <w:kern w:val="0"/>
                <w:sz w:val="28"/>
                <w:szCs w:val="28"/>
                <w:lang w:bidi="ar"/>
              </w:rPr>
              <w:t>A5</w:t>
            </w:r>
            <w:r>
              <w:rPr>
                <w:rFonts w:hint="eastAsia"/>
                <w:color w:val="auto"/>
                <w:kern w:val="0"/>
                <w:sz w:val="28"/>
                <w:szCs w:val="28"/>
                <w:lang w:eastAsia="zh-CN" w:bidi="ar"/>
              </w:rPr>
              <w:t>，</w:t>
            </w:r>
            <w:r>
              <w:rPr>
                <w:rFonts w:hint="eastAsia"/>
                <w:color w:val="auto"/>
                <w:kern w:val="0"/>
                <w:sz w:val="28"/>
                <w:szCs w:val="28"/>
                <w:lang w:val="en-US" w:eastAsia="zh-CN" w:bidi="ar"/>
              </w:rPr>
              <w:t>整机高度&lt;9.5m</w:t>
            </w:r>
          </w:p>
        </w:tc>
        <w:tc>
          <w:tcPr>
            <w:tcW w:w="719" w:type="dxa"/>
            <w:noWrap w:val="0"/>
            <w:tcMar>
              <w:top w:w="15" w:type="dxa"/>
              <w:left w:w="15" w:type="dxa"/>
              <w:right w:w="15" w:type="dxa"/>
            </w:tcMar>
            <w:vAlign w:val="center"/>
          </w:tcPr>
          <w:p>
            <w:pPr>
              <w:widowControl/>
              <w:jc w:val="center"/>
              <w:textAlignment w:val="center"/>
              <w:rPr>
                <w:color w:val="auto"/>
                <w:sz w:val="28"/>
                <w:szCs w:val="28"/>
              </w:rPr>
            </w:pPr>
            <w:r>
              <w:rPr>
                <w:color w:val="auto"/>
                <w:kern w:val="0"/>
                <w:sz w:val="28"/>
                <w:szCs w:val="28"/>
                <w:lang w:bidi="ar"/>
              </w:rPr>
              <w:t>1</w:t>
            </w:r>
            <w:r>
              <w:rPr>
                <w:rFonts w:hint="eastAsia"/>
                <w:color w:val="auto"/>
                <w:kern w:val="0"/>
                <w:sz w:val="28"/>
                <w:szCs w:val="28"/>
                <w:lang w:bidi="ar"/>
              </w:rPr>
              <w:t>台</w:t>
            </w:r>
            <w:r>
              <w:rPr>
                <w:color w:val="auto"/>
                <w:kern w:val="0"/>
                <w:sz w:val="28"/>
                <w:szCs w:val="28"/>
                <w:lang w:bidi="ar"/>
              </w:rPr>
              <w:t xml:space="preserve"> </w:t>
            </w:r>
          </w:p>
        </w:tc>
        <w:tc>
          <w:tcPr>
            <w:tcW w:w="2762" w:type="dxa"/>
            <w:noWrap/>
            <w:tcMar>
              <w:top w:w="15" w:type="dxa"/>
              <w:left w:w="15" w:type="dxa"/>
              <w:right w:w="15" w:type="dxa"/>
            </w:tcMar>
            <w:vAlign w:val="center"/>
          </w:tcPr>
          <w:p>
            <w:pPr>
              <w:widowControl/>
              <w:jc w:val="left"/>
              <w:textAlignment w:val="center"/>
              <w:rPr>
                <w:rFonts w:hint="eastAsia" w:ascii="宋体" w:hAnsi="宋体" w:cs="宋体"/>
                <w:color w:val="auto"/>
                <w:sz w:val="28"/>
                <w:szCs w:val="28"/>
              </w:rPr>
            </w:pPr>
            <w:r>
              <w:rPr>
                <w:rFonts w:hint="eastAsia" w:ascii="宋体" w:hAnsi="宋体" w:cs="宋体"/>
                <w:color w:val="auto"/>
                <w:kern w:val="0"/>
                <w:sz w:val="28"/>
                <w:szCs w:val="28"/>
                <w:lang w:bidi="ar"/>
              </w:rPr>
              <w:t>起升卷扬结构，带外置制动器，变频双速、大小车、起升机构变频调速、地操遥控</w:t>
            </w:r>
          </w:p>
        </w:tc>
      </w:tr>
    </w:tbl>
    <w:p>
      <w:pPr>
        <w:spacing w:line="360" w:lineRule="auto"/>
        <w:ind w:left="420"/>
        <w:rPr>
          <w:rFonts w:hint="eastAsia" w:ascii="宋体" w:hAnsi="宋体"/>
          <w:color w:val="auto"/>
          <w:sz w:val="28"/>
          <w:szCs w:val="28"/>
        </w:rPr>
      </w:pPr>
      <w:r>
        <w:rPr>
          <w:rFonts w:hint="eastAsia" w:ascii="宋体" w:hAnsi="宋体"/>
          <w:color w:val="auto"/>
          <w:sz w:val="28"/>
          <w:szCs w:val="28"/>
        </w:rPr>
        <w:t>备注：</w:t>
      </w:r>
      <w:r>
        <w:rPr>
          <w:rFonts w:hint="eastAsia" w:ascii="宋体" w:hAnsi="宋体"/>
          <w:color w:val="auto"/>
          <w:sz w:val="28"/>
          <w:szCs w:val="28"/>
        </w:rPr>
        <w:t>1、供货范围：起重机以及配套无接缝安全滑线及轨道的供货及安装。</w:t>
      </w:r>
    </w:p>
    <w:p>
      <w:pPr>
        <w:pStyle w:val="2"/>
        <w:ind w:firstLine="1330" w:firstLineChars="475"/>
        <w:rPr>
          <w:color w:val="auto"/>
          <w:sz w:val="28"/>
          <w:szCs w:val="28"/>
        </w:rPr>
      </w:pPr>
      <w:r>
        <w:rPr>
          <w:rFonts w:hint="eastAsia"/>
          <w:color w:val="auto"/>
          <w:sz w:val="28"/>
          <w:szCs w:val="28"/>
        </w:rPr>
        <w:t>2、货期：合同签订后60天。</w:t>
      </w:r>
      <w:bookmarkStart w:id="3" w:name="_GoBack"/>
      <w:bookmarkEnd w:id="3"/>
    </w:p>
    <w:p>
      <w:pPr>
        <w:spacing w:line="360" w:lineRule="auto"/>
        <w:ind w:left="420" w:firstLine="840" w:firstLineChars="300"/>
        <w:rPr>
          <w:rFonts w:hint="eastAsia" w:ascii="宋体" w:hAnsi="宋体"/>
          <w:color w:val="auto"/>
          <w:sz w:val="28"/>
          <w:szCs w:val="28"/>
        </w:rPr>
      </w:pPr>
      <w:r>
        <w:rPr>
          <w:rFonts w:hint="eastAsia" w:ascii="宋体" w:hAnsi="宋体"/>
          <w:color w:val="auto"/>
          <w:sz w:val="28"/>
          <w:szCs w:val="28"/>
        </w:rPr>
        <w:t xml:space="preserve">3、安装地点：宝鸡合力叉车有限公司厂内。 </w:t>
      </w:r>
    </w:p>
    <w:p>
      <w:pPr>
        <w:spacing w:line="360" w:lineRule="auto"/>
        <w:ind w:left="420"/>
        <w:rPr>
          <w:rFonts w:hint="eastAsia" w:ascii="宋体" w:hAnsi="宋体"/>
          <w:color w:val="auto"/>
          <w:sz w:val="28"/>
          <w:szCs w:val="28"/>
        </w:rPr>
      </w:pPr>
      <w:r>
        <w:rPr>
          <w:rFonts w:hint="eastAsia" w:ascii="宋体" w:hAnsi="宋体"/>
          <w:color w:val="auto"/>
          <w:sz w:val="28"/>
          <w:szCs w:val="28"/>
        </w:rPr>
        <w:t xml:space="preserve">      4、交货价（内容包含整套起重机、钢轨、滑线及附件</w:t>
      </w:r>
      <w:r>
        <w:rPr>
          <w:rFonts w:hint="eastAsia" w:ascii="宋体" w:hAnsi="宋体"/>
          <w:color w:val="auto"/>
          <w:sz w:val="28"/>
          <w:szCs w:val="28"/>
        </w:rPr>
        <w:t xml:space="preserve">、运输费、包装费、安装及安装调试费、报验、所有的应交税款等，本项目为交钥匙工程。                             </w:t>
      </w:r>
    </w:p>
    <w:p>
      <w:pPr>
        <w:spacing w:line="360" w:lineRule="auto"/>
        <w:ind w:left="420" w:firstLine="840" w:firstLineChars="300"/>
        <w:rPr>
          <w:rFonts w:ascii="宋体" w:hAnsi="宋体"/>
          <w:color w:val="auto"/>
          <w:sz w:val="28"/>
          <w:szCs w:val="28"/>
        </w:rPr>
      </w:pPr>
      <w:r>
        <w:rPr>
          <w:rFonts w:hint="eastAsia" w:ascii="宋体" w:hAnsi="宋体"/>
          <w:color w:val="auto"/>
          <w:sz w:val="28"/>
          <w:szCs w:val="28"/>
        </w:rPr>
        <w:t>5、供货单位按照采购人提供的起重机、导轨、滑线规格容量分别报价，“报价表”</w:t>
      </w:r>
      <w:r>
        <w:rPr>
          <w:rFonts w:hint="eastAsia" w:ascii="仿宋_GB2312" w:hAnsi="仿宋_GB2312" w:eastAsia="仿宋_GB2312" w:cs="仿宋_GB2312"/>
          <w:color w:val="auto"/>
          <w:sz w:val="28"/>
          <w:szCs w:val="28"/>
        </w:rPr>
        <w:t>(</w:t>
      </w:r>
      <w:r>
        <w:rPr>
          <w:rFonts w:hint="eastAsia" w:ascii="宋体" w:hAnsi="宋体"/>
          <w:color w:val="auto"/>
          <w:sz w:val="28"/>
          <w:szCs w:val="28"/>
        </w:rPr>
        <w:t>列明设备名称、型号规格、单价、总金额）。</w:t>
      </w:r>
    </w:p>
    <w:p>
      <w:pPr>
        <w:spacing w:line="360" w:lineRule="auto"/>
        <w:rPr>
          <w:rFonts w:hint="eastAsia" w:ascii="宋体" w:hAnsi="宋体"/>
          <w:b/>
          <w:bCs/>
          <w:color w:val="auto"/>
          <w:sz w:val="28"/>
          <w:szCs w:val="28"/>
        </w:rPr>
      </w:pPr>
      <w:r>
        <w:rPr>
          <w:rFonts w:hint="eastAsia" w:ascii="宋体" w:hAnsi="宋体"/>
          <w:b/>
          <w:bCs/>
          <w:color w:val="auto"/>
          <w:sz w:val="28"/>
          <w:szCs w:val="28"/>
        </w:rPr>
        <w:t xml:space="preserve">  2 、 报价资格</w:t>
      </w:r>
      <w:bookmarkEnd w:id="1"/>
    </w:p>
    <w:p>
      <w:pPr>
        <w:spacing w:line="360" w:lineRule="auto"/>
        <w:ind w:left="420" w:firstLine="560" w:firstLineChars="200"/>
        <w:rPr>
          <w:rFonts w:hint="eastAsia" w:ascii="宋体" w:hAnsi="宋体"/>
          <w:color w:val="auto"/>
          <w:sz w:val="28"/>
          <w:szCs w:val="28"/>
        </w:rPr>
      </w:pPr>
      <w:r>
        <w:rPr>
          <w:rFonts w:hint="eastAsia" w:ascii="宋体" w:hAnsi="宋体"/>
          <w:color w:val="auto"/>
          <w:sz w:val="28"/>
          <w:szCs w:val="28"/>
        </w:rPr>
        <w:t>需提供企业法人营业执照、法定代表人身份证明书、投标人法定代表人授权书、经营许可证、 质量保证体系及其质量认证证明、特种设备安装维修许可证、企业简介(包括组织机构、生产能力、设备、厂房、人员等)、报价人关于资格的声明函、报价承诺函、报价人承诺函等。</w:t>
      </w:r>
    </w:p>
    <w:p>
      <w:pPr>
        <w:tabs>
          <w:tab w:val="left" w:pos="1134"/>
        </w:tabs>
        <w:spacing w:line="360" w:lineRule="auto"/>
        <w:ind w:firstLine="281" w:firstLineChars="100"/>
        <w:rPr>
          <w:rFonts w:hint="eastAsia"/>
          <w:b/>
          <w:color w:val="auto"/>
          <w:sz w:val="28"/>
          <w:szCs w:val="28"/>
        </w:rPr>
      </w:pPr>
      <w:bookmarkStart w:id="2" w:name="_Toc53110721"/>
      <w:r>
        <w:rPr>
          <w:rFonts w:hint="eastAsia"/>
          <w:b/>
          <w:color w:val="auto"/>
          <w:sz w:val="28"/>
          <w:szCs w:val="28"/>
        </w:rPr>
        <w:t>3、设计和制造标准</w:t>
      </w:r>
      <w:bookmarkEnd w:id="2"/>
    </w:p>
    <w:p>
      <w:pPr>
        <w:tabs>
          <w:tab w:val="left" w:pos="1134"/>
        </w:tabs>
        <w:spacing w:line="360" w:lineRule="auto"/>
        <w:ind w:firstLine="560" w:firstLineChars="200"/>
        <w:rPr>
          <w:rFonts w:hint="eastAsia"/>
          <w:color w:val="auto"/>
          <w:sz w:val="28"/>
          <w:szCs w:val="28"/>
        </w:rPr>
      </w:pPr>
      <w:r>
        <w:rPr>
          <w:rFonts w:hint="eastAsia"/>
          <w:color w:val="auto"/>
          <w:sz w:val="28"/>
          <w:szCs w:val="28"/>
        </w:rPr>
        <w:t>按中华人民共和国国家标准（包括《起重机设计规范》）及相应的全国性行业标准或者国际通用标准进行设计制造。适用标准包括但不仅限于以下清单所列标准：</w:t>
      </w:r>
    </w:p>
    <w:p>
      <w:pPr>
        <w:numPr>
          <w:ilvl w:val="0"/>
          <w:numId w:val="2"/>
        </w:numPr>
        <w:tabs>
          <w:tab w:val="left" w:pos="1701"/>
        </w:tabs>
        <w:spacing w:line="480" w:lineRule="exact"/>
        <w:ind w:left="420" w:leftChars="0" w:hanging="420" w:firstLineChars="0"/>
        <w:jc w:val="left"/>
        <w:rPr>
          <w:rFonts w:hint="eastAsia" w:ascii="宋体" w:hAnsi="宋体"/>
          <w:color w:val="auto"/>
          <w:sz w:val="28"/>
          <w:szCs w:val="28"/>
        </w:rPr>
      </w:pPr>
      <w:r>
        <w:rPr>
          <w:rFonts w:hint="eastAsia" w:ascii="宋体" w:hAnsi="宋体"/>
          <w:b/>
          <w:bCs/>
          <w:color w:val="auto"/>
          <w:sz w:val="28"/>
          <w:szCs w:val="28"/>
        </w:rPr>
        <w:t>GB3811-83</w:t>
      </w:r>
      <w:r>
        <w:rPr>
          <w:rFonts w:hint="eastAsia" w:ascii="宋体" w:hAnsi="宋体"/>
          <w:color w:val="auto"/>
          <w:sz w:val="28"/>
          <w:szCs w:val="28"/>
        </w:rPr>
        <w:t xml:space="preserve">    </w:t>
      </w:r>
      <w:r>
        <w:rPr>
          <w:rFonts w:hint="eastAsia" w:ascii="宋体" w:hAnsi="宋体"/>
          <w:color w:val="auto"/>
          <w:sz w:val="28"/>
          <w:szCs w:val="28"/>
          <w:lang w:val="en-US" w:eastAsia="zh-CN"/>
        </w:rPr>
        <w:t xml:space="preserve">  </w:t>
      </w:r>
      <w:r>
        <w:rPr>
          <w:rFonts w:hint="eastAsia" w:ascii="宋体" w:hAnsi="宋体"/>
          <w:color w:val="auto"/>
          <w:sz w:val="28"/>
          <w:szCs w:val="28"/>
        </w:rPr>
        <w:t>起重机设计规范；</w:t>
      </w:r>
    </w:p>
    <w:p>
      <w:pPr>
        <w:numPr>
          <w:ilvl w:val="0"/>
          <w:numId w:val="2"/>
        </w:numPr>
        <w:tabs>
          <w:tab w:val="left" w:pos="1701"/>
        </w:tabs>
        <w:spacing w:line="480" w:lineRule="exact"/>
        <w:ind w:left="420" w:leftChars="0" w:hanging="420" w:firstLineChars="0"/>
        <w:jc w:val="left"/>
        <w:rPr>
          <w:rFonts w:hint="eastAsia" w:ascii="宋体" w:hAnsi="宋体"/>
          <w:color w:val="auto"/>
          <w:sz w:val="28"/>
          <w:szCs w:val="28"/>
        </w:rPr>
      </w:pPr>
      <w:r>
        <w:rPr>
          <w:rFonts w:hint="eastAsia" w:ascii="宋体" w:hAnsi="宋体"/>
          <w:b/>
          <w:bCs/>
          <w:color w:val="auto"/>
          <w:sz w:val="28"/>
          <w:szCs w:val="28"/>
        </w:rPr>
        <w:t>GB6067-85</w:t>
      </w:r>
      <w:r>
        <w:rPr>
          <w:rFonts w:hint="eastAsia" w:ascii="宋体" w:hAnsi="宋体"/>
          <w:color w:val="auto"/>
          <w:sz w:val="28"/>
          <w:szCs w:val="28"/>
        </w:rPr>
        <w:tab/>
      </w:r>
      <w:r>
        <w:rPr>
          <w:rFonts w:hint="eastAsia" w:ascii="宋体" w:hAnsi="宋体"/>
          <w:color w:val="auto"/>
          <w:sz w:val="28"/>
          <w:szCs w:val="28"/>
          <w:lang w:val="en-US" w:eastAsia="zh-CN"/>
        </w:rPr>
        <w:t xml:space="preserve">      </w:t>
      </w:r>
      <w:r>
        <w:rPr>
          <w:rFonts w:hint="eastAsia" w:ascii="宋体" w:hAnsi="宋体"/>
          <w:color w:val="auto"/>
          <w:sz w:val="28"/>
          <w:szCs w:val="28"/>
        </w:rPr>
        <w:t>起重机械安全规程；</w:t>
      </w:r>
    </w:p>
    <w:p>
      <w:pPr>
        <w:numPr>
          <w:ilvl w:val="0"/>
          <w:numId w:val="2"/>
        </w:numPr>
        <w:tabs>
          <w:tab w:val="left" w:pos="1701"/>
        </w:tabs>
        <w:spacing w:line="480" w:lineRule="exact"/>
        <w:ind w:left="420" w:leftChars="0" w:hanging="420" w:firstLineChars="0"/>
        <w:jc w:val="left"/>
        <w:rPr>
          <w:rFonts w:hint="eastAsia" w:ascii="宋体" w:hAnsi="宋体"/>
          <w:color w:val="auto"/>
          <w:sz w:val="28"/>
          <w:szCs w:val="28"/>
        </w:rPr>
      </w:pPr>
      <w:r>
        <w:rPr>
          <w:rFonts w:hint="eastAsia" w:ascii="宋体" w:hAnsi="宋体"/>
          <w:b/>
          <w:bCs/>
          <w:color w:val="auto"/>
          <w:sz w:val="28"/>
          <w:szCs w:val="28"/>
        </w:rPr>
        <w:t>GB5905-86</w:t>
      </w:r>
      <w:r>
        <w:rPr>
          <w:rFonts w:hint="eastAsia" w:ascii="宋体" w:hAnsi="宋体"/>
          <w:color w:val="auto"/>
          <w:sz w:val="28"/>
          <w:szCs w:val="28"/>
        </w:rPr>
        <w:tab/>
      </w:r>
      <w:r>
        <w:rPr>
          <w:rFonts w:hint="eastAsia" w:ascii="宋体" w:hAnsi="宋体"/>
          <w:color w:val="auto"/>
          <w:sz w:val="28"/>
          <w:szCs w:val="28"/>
          <w:lang w:val="en-US" w:eastAsia="zh-CN"/>
        </w:rPr>
        <w:t xml:space="preserve">      </w:t>
      </w:r>
      <w:r>
        <w:rPr>
          <w:rFonts w:hint="eastAsia" w:ascii="宋体" w:hAnsi="宋体"/>
          <w:color w:val="auto"/>
          <w:sz w:val="28"/>
          <w:szCs w:val="28"/>
        </w:rPr>
        <w:t>起重机械试验规范和程序；</w:t>
      </w:r>
    </w:p>
    <w:p>
      <w:pPr>
        <w:numPr>
          <w:ilvl w:val="0"/>
          <w:numId w:val="2"/>
        </w:numPr>
        <w:tabs>
          <w:tab w:val="left" w:pos="1701"/>
        </w:tabs>
        <w:spacing w:line="480" w:lineRule="exact"/>
        <w:ind w:left="420" w:leftChars="0" w:hanging="420" w:firstLineChars="0"/>
        <w:jc w:val="left"/>
        <w:rPr>
          <w:rFonts w:hint="eastAsia" w:ascii="宋体" w:hAnsi="宋体"/>
          <w:color w:val="auto"/>
          <w:sz w:val="28"/>
          <w:szCs w:val="28"/>
        </w:rPr>
      </w:pPr>
      <w:r>
        <w:rPr>
          <w:rFonts w:hint="eastAsia" w:ascii="宋体" w:hAnsi="宋体"/>
          <w:b/>
          <w:bCs/>
          <w:color w:val="auto"/>
          <w:sz w:val="28"/>
          <w:szCs w:val="28"/>
        </w:rPr>
        <w:t>GB/T14407-93</w:t>
      </w:r>
      <w:r>
        <w:rPr>
          <w:rFonts w:hint="eastAsia" w:ascii="宋体" w:hAnsi="宋体"/>
          <w:color w:val="auto"/>
          <w:sz w:val="28"/>
          <w:szCs w:val="28"/>
        </w:rPr>
        <w:t xml:space="preserve">   通用桥式和门式起重机司机室技术条件；</w:t>
      </w:r>
    </w:p>
    <w:p>
      <w:pPr>
        <w:numPr>
          <w:ilvl w:val="0"/>
          <w:numId w:val="2"/>
        </w:numPr>
        <w:tabs>
          <w:tab w:val="left" w:pos="1701"/>
        </w:tabs>
        <w:spacing w:line="480" w:lineRule="exact"/>
        <w:ind w:left="420" w:leftChars="0" w:hanging="420" w:firstLineChars="0"/>
        <w:jc w:val="left"/>
        <w:rPr>
          <w:rFonts w:hint="eastAsia" w:ascii="宋体" w:hAnsi="宋体"/>
          <w:color w:val="auto"/>
          <w:sz w:val="28"/>
          <w:szCs w:val="28"/>
        </w:rPr>
      </w:pPr>
      <w:r>
        <w:rPr>
          <w:rFonts w:hint="eastAsia" w:ascii="宋体" w:hAnsi="宋体"/>
          <w:b/>
          <w:bCs/>
          <w:color w:val="auto"/>
          <w:sz w:val="28"/>
          <w:szCs w:val="28"/>
        </w:rPr>
        <w:t>GB/T 10183-88</w:t>
      </w:r>
      <w:r>
        <w:rPr>
          <w:rFonts w:hint="eastAsia" w:ascii="宋体" w:hAnsi="宋体"/>
          <w:color w:val="auto"/>
          <w:sz w:val="28"/>
          <w:szCs w:val="28"/>
        </w:rPr>
        <w:t xml:space="preserve">  桥式和门式起重机制造及轨道安装公差；</w:t>
      </w:r>
    </w:p>
    <w:p>
      <w:pPr>
        <w:numPr>
          <w:ilvl w:val="0"/>
          <w:numId w:val="2"/>
        </w:numPr>
        <w:tabs>
          <w:tab w:val="left" w:pos="1701"/>
        </w:tabs>
        <w:spacing w:line="480" w:lineRule="exact"/>
        <w:ind w:left="420" w:leftChars="0" w:hanging="420" w:firstLineChars="0"/>
        <w:jc w:val="left"/>
        <w:rPr>
          <w:rFonts w:hint="eastAsia" w:ascii="宋体" w:hAnsi="宋体"/>
          <w:color w:val="auto"/>
          <w:sz w:val="28"/>
          <w:szCs w:val="28"/>
        </w:rPr>
      </w:pPr>
      <w:r>
        <w:rPr>
          <w:rFonts w:hint="eastAsia" w:ascii="宋体" w:hAnsi="宋体"/>
          <w:b/>
          <w:bCs/>
          <w:color w:val="auto"/>
          <w:sz w:val="28"/>
          <w:szCs w:val="28"/>
        </w:rPr>
        <w:t>GBT12467-90</w:t>
      </w:r>
      <w:r>
        <w:rPr>
          <w:rFonts w:hint="eastAsia" w:ascii="宋体" w:hAnsi="宋体"/>
          <w:color w:val="auto"/>
          <w:sz w:val="28"/>
          <w:szCs w:val="28"/>
        </w:rPr>
        <w:t xml:space="preserve">   </w:t>
      </w:r>
      <w:r>
        <w:rPr>
          <w:rFonts w:hint="eastAsia" w:ascii="宋体" w:hAnsi="宋体"/>
          <w:color w:val="auto"/>
          <w:sz w:val="28"/>
          <w:szCs w:val="28"/>
        </w:rPr>
        <w:tab/>
      </w:r>
      <w:r>
        <w:rPr>
          <w:rFonts w:hint="eastAsia" w:ascii="宋体" w:hAnsi="宋体"/>
          <w:color w:val="auto"/>
          <w:sz w:val="28"/>
          <w:szCs w:val="28"/>
        </w:rPr>
        <w:t>焊接质量保证一般原则；</w:t>
      </w:r>
    </w:p>
    <w:p>
      <w:pPr>
        <w:numPr>
          <w:ilvl w:val="0"/>
          <w:numId w:val="2"/>
        </w:numPr>
        <w:tabs>
          <w:tab w:val="left" w:pos="1701"/>
        </w:tabs>
        <w:spacing w:line="480" w:lineRule="exact"/>
        <w:ind w:left="420" w:leftChars="0" w:hanging="420" w:firstLineChars="0"/>
        <w:jc w:val="left"/>
        <w:rPr>
          <w:rFonts w:hint="eastAsia" w:ascii="宋体" w:hAnsi="宋体"/>
          <w:color w:val="auto"/>
          <w:sz w:val="28"/>
          <w:szCs w:val="28"/>
        </w:rPr>
      </w:pPr>
      <w:r>
        <w:rPr>
          <w:rFonts w:hint="eastAsia" w:ascii="宋体" w:hAnsi="宋体"/>
          <w:b/>
          <w:bCs/>
          <w:color w:val="auto"/>
          <w:sz w:val="28"/>
          <w:szCs w:val="28"/>
        </w:rPr>
        <w:t>JB/JQ4000.3-86</w:t>
      </w:r>
      <w:r>
        <w:rPr>
          <w:rFonts w:hint="eastAsia" w:ascii="宋体" w:hAnsi="宋体"/>
          <w:color w:val="auto"/>
          <w:sz w:val="28"/>
          <w:szCs w:val="28"/>
        </w:rPr>
        <w:t xml:space="preserve"> 焊接通用技术条件；</w:t>
      </w:r>
    </w:p>
    <w:p>
      <w:pPr>
        <w:numPr>
          <w:ilvl w:val="0"/>
          <w:numId w:val="2"/>
        </w:numPr>
        <w:tabs>
          <w:tab w:val="left" w:pos="1701"/>
        </w:tabs>
        <w:spacing w:line="480" w:lineRule="exact"/>
        <w:ind w:left="420" w:leftChars="0" w:hanging="420" w:firstLineChars="0"/>
        <w:jc w:val="left"/>
        <w:rPr>
          <w:rFonts w:hint="eastAsia" w:ascii="宋体" w:hAnsi="宋体"/>
          <w:color w:val="auto"/>
          <w:sz w:val="28"/>
          <w:szCs w:val="28"/>
        </w:rPr>
      </w:pPr>
      <w:r>
        <w:rPr>
          <w:rFonts w:hint="eastAsia" w:ascii="宋体" w:hAnsi="宋体"/>
          <w:b/>
          <w:bCs/>
          <w:color w:val="auto"/>
          <w:sz w:val="28"/>
          <w:szCs w:val="28"/>
        </w:rPr>
        <w:t>JB/T4730-94</w:t>
      </w:r>
      <w:r>
        <w:rPr>
          <w:rFonts w:hint="eastAsia" w:ascii="宋体" w:hAnsi="宋体"/>
          <w:color w:val="auto"/>
          <w:sz w:val="28"/>
          <w:szCs w:val="28"/>
        </w:rPr>
        <w:t xml:space="preserve">   </w:t>
      </w:r>
      <w:r>
        <w:rPr>
          <w:rFonts w:hint="eastAsia" w:ascii="宋体" w:hAnsi="宋体"/>
          <w:color w:val="auto"/>
          <w:sz w:val="28"/>
          <w:szCs w:val="28"/>
          <w:lang w:val="en-US" w:eastAsia="zh-CN"/>
        </w:rPr>
        <w:t xml:space="preserve"> </w:t>
      </w:r>
      <w:r>
        <w:rPr>
          <w:rFonts w:hint="eastAsia" w:ascii="宋体" w:hAnsi="宋体"/>
          <w:color w:val="auto"/>
          <w:sz w:val="28"/>
          <w:szCs w:val="28"/>
        </w:rPr>
        <w:t>压力容器无损检测；</w:t>
      </w:r>
    </w:p>
    <w:p>
      <w:pPr>
        <w:numPr>
          <w:ilvl w:val="0"/>
          <w:numId w:val="2"/>
        </w:numPr>
        <w:tabs>
          <w:tab w:val="left" w:pos="1701"/>
        </w:tabs>
        <w:spacing w:line="480" w:lineRule="exact"/>
        <w:ind w:left="420" w:leftChars="0" w:hanging="420" w:firstLineChars="0"/>
        <w:jc w:val="left"/>
        <w:rPr>
          <w:rFonts w:hint="eastAsia" w:ascii="宋体" w:hAnsi="宋体"/>
          <w:color w:val="auto"/>
          <w:sz w:val="28"/>
          <w:szCs w:val="28"/>
        </w:rPr>
      </w:pPr>
      <w:r>
        <w:rPr>
          <w:rFonts w:hint="eastAsia" w:ascii="宋体" w:hAnsi="宋体"/>
          <w:b/>
          <w:bCs/>
          <w:color w:val="auto"/>
          <w:sz w:val="28"/>
          <w:szCs w:val="28"/>
        </w:rPr>
        <w:t>GB9286-88</w:t>
      </w:r>
      <w:r>
        <w:rPr>
          <w:rFonts w:hint="eastAsia" w:ascii="宋体" w:hAnsi="宋体"/>
          <w:color w:val="auto"/>
          <w:sz w:val="28"/>
          <w:szCs w:val="28"/>
        </w:rPr>
        <w:t xml:space="preserve">  </w:t>
      </w:r>
      <w:r>
        <w:rPr>
          <w:rFonts w:hint="eastAsia" w:ascii="宋体" w:hAnsi="宋体"/>
          <w:color w:val="auto"/>
          <w:sz w:val="28"/>
          <w:szCs w:val="28"/>
          <w:lang w:val="en-US" w:eastAsia="zh-CN"/>
        </w:rPr>
        <w:t xml:space="preserve">   </w:t>
      </w:r>
      <w:r>
        <w:rPr>
          <w:rFonts w:hint="eastAsia" w:ascii="宋体" w:hAnsi="宋体"/>
          <w:color w:val="auto"/>
          <w:sz w:val="28"/>
          <w:szCs w:val="28"/>
        </w:rPr>
        <w:t xml:space="preserve"> 色漆和清漆漆膜的划格试验；</w:t>
      </w:r>
    </w:p>
    <w:p>
      <w:pPr>
        <w:numPr>
          <w:ilvl w:val="0"/>
          <w:numId w:val="2"/>
        </w:numPr>
        <w:tabs>
          <w:tab w:val="left" w:pos="1701"/>
        </w:tabs>
        <w:spacing w:line="480" w:lineRule="exact"/>
        <w:ind w:left="420" w:leftChars="0" w:hanging="420" w:firstLineChars="0"/>
        <w:jc w:val="left"/>
        <w:rPr>
          <w:rFonts w:hint="eastAsia" w:ascii="宋体" w:hAnsi="宋体"/>
          <w:color w:val="auto"/>
          <w:sz w:val="28"/>
          <w:szCs w:val="28"/>
        </w:rPr>
      </w:pPr>
      <w:r>
        <w:rPr>
          <w:rFonts w:hint="eastAsia" w:ascii="宋体" w:hAnsi="宋体"/>
          <w:b/>
          <w:bCs/>
          <w:color w:val="auto"/>
          <w:sz w:val="28"/>
          <w:szCs w:val="28"/>
        </w:rPr>
        <w:t>GB8923-88</w:t>
      </w:r>
      <w:r>
        <w:rPr>
          <w:rFonts w:hint="eastAsia" w:ascii="宋体" w:hAnsi="宋体"/>
          <w:color w:val="auto"/>
          <w:sz w:val="28"/>
          <w:szCs w:val="28"/>
        </w:rPr>
        <w:t xml:space="preserve">   </w:t>
      </w:r>
      <w:r>
        <w:rPr>
          <w:rFonts w:hint="eastAsia" w:ascii="宋体" w:hAnsi="宋体"/>
          <w:color w:val="auto"/>
          <w:sz w:val="28"/>
          <w:szCs w:val="28"/>
          <w:lang w:val="en-US" w:eastAsia="zh-CN"/>
        </w:rPr>
        <w:t xml:space="preserve">   </w:t>
      </w:r>
      <w:r>
        <w:rPr>
          <w:rFonts w:hint="eastAsia" w:ascii="宋体" w:hAnsi="宋体"/>
          <w:color w:val="auto"/>
          <w:sz w:val="28"/>
          <w:szCs w:val="28"/>
        </w:rPr>
        <w:t>涂装前钢材表面锈蚀等级和除锈等级；</w:t>
      </w:r>
    </w:p>
    <w:p>
      <w:pPr>
        <w:numPr>
          <w:ilvl w:val="0"/>
          <w:numId w:val="2"/>
        </w:numPr>
        <w:tabs>
          <w:tab w:val="left" w:pos="1701"/>
        </w:tabs>
        <w:spacing w:line="480" w:lineRule="exact"/>
        <w:ind w:left="420" w:leftChars="0" w:hanging="420" w:firstLineChars="0"/>
        <w:jc w:val="left"/>
        <w:rPr>
          <w:rFonts w:hint="eastAsia" w:ascii="宋体" w:hAnsi="宋体"/>
          <w:color w:val="auto"/>
          <w:sz w:val="28"/>
          <w:szCs w:val="28"/>
        </w:rPr>
      </w:pPr>
      <w:r>
        <w:rPr>
          <w:rFonts w:ascii="宋体" w:hAnsi="宋体"/>
          <w:b/>
          <w:bCs/>
          <w:color w:val="auto"/>
          <w:sz w:val="28"/>
          <w:szCs w:val="28"/>
        </w:rPr>
        <w:t>GB50150-91</w:t>
      </w:r>
      <w:r>
        <w:rPr>
          <w:rFonts w:hint="eastAsia" w:ascii="宋体" w:hAnsi="宋体"/>
          <w:b/>
          <w:bCs/>
          <w:color w:val="auto"/>
          <w:sz w:val="28"/>
          <w:szCs w:val="28"/>
        </w:rPr>
        <w:t xml:space="preserve">  </w:t>
      </w:r>
      <w:r>
        <w:rPr>
          <w:rFonts w:hint="eastAsia" w:ascii="宋体" w:hAnsi="宋体"/>
          <w:b/>
          <w:bCs/>
          <w:color w:val="auto"/>
          <w:sz w:val="28"/>
          <w:szCs w:val="28"/>
          <w:lang w:val="en-US" w:eastAsia="zh-CN"/>
        </w:rPr>
        <w:t xml:space="preserve">   </w:t>
      </w:r>
      <w:r>
        <w:rPr>
          <w:rFonts w:hint="eastAsia" w:ascii="宋体" w:hAnsi="宋体"/>
          <w:color w:val="auto"/>
          <w:sz w:val="28"/>
          <w:szCs w:val="28"/>
        </w:rPr>
        <w:t>电气装置安装工程  电气设备交接试验标准；</w:t>
      </w:r>
    </w:p>
    <w:p>
      <w:pPr>
        <w:numPr>
          <w:ilvl w:val="0"/>
          <w:numId w:val="2"/>
        </w:numPr>
        <w:tabs>
          <w:tab w:val="left" w:pos="1701"/>
        </w:tabs>
        <w:spacing w:line="480" w:lineRule="exact"/>
        <w:ind w:left="420" w:leftChars="0" w:hanging="420" w:firstLineChars="0"/>
        <w:jc w:val="left"/>
        <w:rPr>
          <w:rFonts w:hint="eastAsia" w:ascii="宋体" w:hAnsi="宋体"/>
          <w:b/>
          <w:bCs/>
          <w:color w:val="auto"/>
          <w:sz w:val="28"/>
          <w:szCs w:val="28"/>
        </w:rPr>
      </w:pPr>
      <w:r>
        <w:rPr>
          <w:rFonts w:ascii="宋体" w:hAnsi="宋体"/>
          <w:b/>
          <w:bCs/>
          <w:color w:val="auto"/>
          <w:sz w:val="28"/>
          <w:szCs w:val="28"/>
        </w:rPr>
        <w:t>GB50168</w:t>
      </w:r>
      <w:r>
        <w:rPr>
          <w:rFonts w:hint="eastAsia" w:ascii="宋体" w:hAnsi="宋体"/>
          <w:b/>
          <w:bCs/>
          <w:color w:val="auto"/>
          <w:sz w:val="28"/>
          <w:szCs w:val="28"/>
        </w:rPr>
        <w:t xml:space="preserve">-92  </w:t>
      </w:r>
      <w:r>
        <w:rPr>
          <w:rFonts w:hint="eastAsia" w:ascii="宋体" w:hAnsi="宋体"/>
          <w:b/>
          <w:bCs/>
          <w:color w:val="auto"/>
          <w:sz w:val="28"/>
          <w:szCs w:val="28"/>
          <w:lang w:val="en-US" w:eastAsia="zh-CN"/>
        </w:rPr>
        <w:t xml:space="preserve">   </w:t>
      </w:r>
      <w:r>
        <w:rPr>
          <w:rFonts w:ascii="宋体" w:hAnsi="宋体"/>
          <w:color w:val="auto"/>
          <w:sz w:val="28"/>
          <w:szCs w:val="28"/>
        </w:rPr>
        <w:t>电气装置安装工程</w:t>
      </w:r>
      <w:r>
        <w:rPr>
          <w:rFonts w:hint="eastAsia" w:ascii="宋体" w:hAnsi="宋体"/>
          <w:color w:val="auto"/>
          <w:sz w:val="28"/>
          <w:szCs w:val="28"/>
        </w:rPr>
        <w:t xml:space="preserve">  </w:t>
      </w:r>
      <w:r>
        <w:rPr>
          <w:rFonts w:ascii="宋体" w:hAnsi="宋体"/>
          <w:color w:val="auto"/>
          <w:sz w:val="28"/>
          <w:szCs w:val="28"/>
        </w:rPr>
        <w:t>电缆线路施工及验收规范</w:t>
      </w:r>
      <w:r>
        <w:rPr>
          <w:rFonts w:hint="eastAsia" w:ascii="宋体" w:hAnsi="宋体"/>
          <w:color w:val="auto"/>
          <w:sz w:val="28"/>
          <w:szCs w:val="28"/>
        </w:rPr>
        <w:t>；</w:t>
      </w:r>
    </w:p>
    <w:p>
      <w:pPr>
        <w:numPr>
          <w:ilvl w:val="0"/>
          <w:numId w:val="2"/>
        </w:numPr>
        <w:tabs>
          <w:tab w:val="left" w:pos="1701"/>
        </w:tabs>
        <w:spacing w:line="480" w:lineRule="exact"/>
        <w:ind w:left="420" w:leftChars="0" w:hanging="420" w:firstLineChars="0"/>
        <w:jc w:val="left"/>
        <w:rPr>
          <w:rFonts w:hint="eastAsia" w:ascii="宋体" w:hAnsi="宋体"/>
          <w:b/>
          <w:bCs/>
          <w:color w:val="auto"/>
          <w:sz w:val="28"/>
          <w:szCs w:val="28"/>
        </w:rPr>
      </w:pPr>
      <w:r>
        <w:rPr>
          <w:rFonts w:ascii="宋体" w:hAnsi="宋体"/>
          <w:b/>
          <w:bCs/>
          <w:color w:val="auto"/>
          <w:sz w:val="28"/>
          <w:szCs w:val="28"/>
        </w:rPr>
        <w:t>GB50052-95</w:t>
      </w:r>
      <w:r>
        <w:rPr>
          <w:rFonts w:hint="eastAsia" w:ascii="宋体" w:hAnsi="宋体"/>
          <w:color w:val="auto"/>
          <w:sz w:val="28"/>
          <w:szCs w:val="28"/>
        </w:rPr>
        <w:t xml:space="preserve">     </w:t>
      </w:r>
      <w:r>
        <w:rPr>
          <w:rFonts w:ascii="宋体" w:hAnsi="宋体"/>
          <w:color w:val="auto"/>
          <w:sz w:val="28"/>
          <w:szCs w:val="28"/>
        </w:rPr>
        <w:t>供配电系统设计规范</w:t>
      </w:r>
      <w:r>
        <w:rPr>
          <w:rFonts w:hint="eastAsia" w:ascii="宋体" w:hAnsi="宋体"/>
          <w:color w:val="auto"/>
          <w:sz w:val="28"/>
          <w:szCs w:val="28"/>
        </w:rPr>
        <w:t>；</w:t>
      </w:r>
    </w:p>
    <w:p>
      <w:pPr>
        <w:numPr>
          <w:ilvl w:val="0"/>
          <w:numId w:val="2"/>
        </w:numPr>
        <w:tabs>
          <w:tab w:val="left" w:pos="1701"/>
        </w:tabs>
        <w:spacing w:line="480" w:lineRule="exact"/>
        <w:ind w:left="420" w:leftChars="0" w:hanging="420" w:firstLineChars="0"/>
        <w:jc w:val="left"/>
        <w:rPr>
          <w:rFonts w:hint="eastAsia" w:ascii="宋体" w:hAnsi="宋体"/>
          <w:b/>
          <w:bCs/>
          <w:color w:val="auto"/>
          <w:sz w:val="28"/>
          <w:szCs w:val="28"/>
        </w:rPr>
      </w:pPr>
      <w:r>
        <w:rPr>
          <w:rFonts w:ascii="宋体" w:hAnsi="宋体"/>
          <w:b/>
          <w:bCs/>
          <w:color w:val="auto"/>
          <w:sz w:val="28"/>
          <w:szCs w:val="28"/>
        </w:rPr>
        <w:t>GB50254-259-96</w:t>
      </w:r>
      <w:r>
        <w:rPr>
          <w:rFonts w:hint="eastAsia" w:ascii="宋体" w:hAnsi="宋体"/>
          <w:color w:val="auto"/>
          <w:sz w:val="28"/>
          <w:szCs w:val="28"/>
        </w:rPr>
        <w:t xml:space="preserve"> </w:t>
      </w:r>
      <w:r>
        <w:rPr>
          <w:rFonts w:ascii="宋体" w:hAnsi="宋体"/>
          <w:color w:val="auto"/>
          <w:sz w:val="28"/>
          <w:szCs w:val="28"/>
        </w:rPr>
        <w:t>电气装置安装工程施工及验收规范</w:t>
      </w:r>
      <w:r>
        <w:rPr>
          <w:rFonts w:hint="eastAsia" w:ascii="宋体" w:hAnsi="宋体"/>
          <w:color w:val="auto"/>
          <w:sz w:val="28"/>
          <w:szCs w:val="28"/>
        </w:rPr>
        <w:t>；</w:t>
      </w:r>
    </w:p>
    <w:p>
      <w:pPr>
        <w:numPr>
          <w:ilvl w:val="0"/>
          <w:numId w:val="2"/>
        </w:numPr>
        <w:tabs>
          <w:tab w:val="left" w:pos="1701"/>
        </w:tabs>
        <w:spacing w:line="480" w:lineRule="exact"/>
        <w:ind w:left="420" w:leftChars="0" w:hanging="420" w:firstLineChars="0"/>
        <w:jc w:val="left"/>
        <w:rPr>
          <w:rFonts w:hint="eastAsia" w:ascii="宋体" w:hAnsi="宋体"/>
          <w:b/>
          <w:bCs/>
          <w:color w:val="auto"/>
          <w:sz w:val="28"/>
          <w:szCs w:val="28"/>
        </w:rPr>
      </w:pPr>
      <w:r>
        <w:rPr>
          <w:rFonts w:hint="eastAsia" w:ascii="宋体" w:hAnsi="宋体"/>
          <w:b/>
          <w:bCs/>
          <w:color w:val="auto"/>
          <w:sz w:val="28"/>
          <w:szCs w:val="28"/>
        </w:rPr>
        <w:t>JB4315</w:t>
      </w:r>
      <w:r>
        <w:rPr>
          <w:rFonts w:hint="eastAsia" w:ascii="宋体" w:hAnsi="宋体"/>
          <w:color w:val="auto"/>
          <w:sz w:val="28"/>
          <w:szCs w:val="28"/>
        </w:rPr>
        <w:t xml:space="preserve">         起重机电控设备标准；</w:t>
      </w:r>
    </w:p>
    <w:p>
      <w:pPr>
        <w:numPr>
          <w:ilvl w:val="0"/>
          <w:numId w:val="2"/>
        </w:numPr>
        <w:tabs>
          <w:tab w:val="left" w:pos="1701"/>
        </w:tabs>
        <w:spacing w:line="480" w:lineRule="exact"/>
        <w:ind w:left="420" w:leftChars="0" w:hanging="420" w:firstLineChars="0"/>
        <w:jc w:val="left"/>
        <w:rPr>
          <w:rFonts w:hint="eastAsia" w:ascii="宋体" w:hAnsi="宋体"/>
          <w:b/>
          <w:bCs/>
          <w:color w:val="auto"/>
          <w:sz w:val="28"/>
          <w:szCs w:val="28"/>
        </w:rPr>
      </w:pPr>
      <w:r>
        <w:rPr>
          <w:rFonts w:ascii="宋体" w:hAnsi="宋体"/>
          <w:b/>
          <w:bCs/>
          <w:color w:val="auto"/>
          <w:sz w:val="28"/>
          <w:szCs w:val="28"/>
        </w:rPr>
        <w:t>GB4064-83</w:t>
      </w:r>
      <w:r>
        <w:rPr>
          <w:rFonts w:hint="eastAsia" w:ascii="宋体" w:hAnsi="宋体"/>
          <w:b/>
          <w:bCs/>
          <w:color w:val="auto"/>
          <w:sz w:val="28"/>
          <w:szCs w:val="28"/>
        </w:rPr>
        <w:t xml:space="preserve">      </w:t>
      </w:r>
      <w:r>
        <w:rPr>
          <w:rFonts w:hint="eastAsia" w:ascii="宋体" w:hAnsi="宋体"/>
          <w:color w:val="auto"/>
          <w:sz w:val="28"/>
          <w:szCs w:val="28"/>
        </w:rPr>
        <w:t>电气设备安全设计导则；</w:t>
      </w:r>
    </w:p>
    <w:p>
      <w:pPr>
        <w:numPr>
          <w:ilvl w:val="0"/>
          <w:numId w:val="2"/>
        </w:numPr>
        <w:tabs>
          <w:tab w:val="left" w:pos="1701"/>
        </w:tabs>
        <w:spacing w:line="480" w:lineRule="exact"/>
        <w:ind w:left="420" w:leftChars="0" w:hanging="420" w:firstLineChars="0"/>
        <w:jc w:val="left"/>
        <w:rPr>
          <w:rFonts w:hint="eastAsia" w:ascii="宋体" w:hAnsi="宋体"/>
          <w:b/>
          <w:bCs/>
          <w:color w:val="auto"/>
          <w:sz w:val="28"/>
          <w:szCs w:val="28"/>
        </w:rPr>
      </w:pPr>
      <w:r>
        <w:rPr>
          <w:rFonts w:ascii="宋体" w:hAnsi="宋体"/>
          <w:b/>
          <w:bCs/>
          <w:color w:val="auto"/>
          <w:sz w:val="28"/>
          <w:szCs w:val="28"/>
        </w:rPr>
        <w:t>GB6995.1-86</w:t>
      </w:r>
      <w:r>
        <w:rPr>
          <w:rFonts w:hint="eastAsia" w:ascii="宋体" w:hAnsi="宋体"/>
          <w:b/>
          <w:bCs/>
          <w:color w:val="auto"/>
          <w:sz w:val="28"/>
          <w:szCs w:val="28"/>
        </w:rPr>
        <w:t xml:space="preserve">    </w:t>
      </w:r>
      <w:r>
        <w:rPr>
          <w:rFonts w:hint="eastAsia" w:ascii="宋体" w:hAnsi="宋体"/>
          <w:color w:val="auto"/>
          <w:sz w:val="28"/>
          <w:szCs w:val="28"/>
        </w:rPr>
        <w:t>电线电缆识别标志</w:t>
      </w:r>
      <w:r>
        <w:rPr>
          <w:rFonts w:ascii="宋体" w:hAnsi="宋体"/>
          <w:color w:val="auto"/>
          <w:sz w:val="28"/>
          <w:szCs w:val="28"/>
        </w:rPr>
        <w:t xml:space="preserve"> </w:t>
      </w:r>
      <w:r>
        <w:rPr>
          <w:rFonts w:hint="eastAsia" w:ascii="宋体" w:hAnsi="宋体"/>
          <w:color w:val="auto"/>
          <w:sz w:val="28"/>
          <w:szCs w:val="28"/>
        </w:rPr>
        <w:t>第</w:t>
      </w:r>
      <w:r>
        <w:rPr>
          <w:rFonts w:ascii="宋体" w:hAnsi="宋体"/>
          <w:color w:val="auto"/>
          <w:sz w:val="28"/>
          <w:szCs w:val="28"/>
        </w:rPr>
        <w:t>1</w:t>
      </w:r>
      <w:r>
        <w:rPr>
          <w:rFonts w:hint="eastAsia" w:ascii="宋体" w:hAnsi="宋体"/>
          <w:color w:val="auto"/>
          <w:sz w:val="28"/>
          <w:szCs w:val="28"/>
        </w:rPr>
        <w:t>部分：一般规定；</w:t>
      </w:r>
    </w:p>
    <w:p>
      <w:pPr>
        <w:numPr>
          <w:ilvl w:val="0"/>
          <w:numId w:val="2"/>
        </w:numPr>
        <w:tabs>
          <w:tab w:val="left" w:pos="1701"/>
          <w:tab w:val="left" w:pos="4680"/>
        </w:tabs>
        <w:spacing w:line="480" w:lineRule="exact"/>
        <w:ind w:left="420" w:leftChars="0" w:hanging="420" w:firstLineChars="0"/>
        <w:jc w:val="left"/>
        <w:rPr>
          <w:rFonts w:hint="eastAsia" w:ascii="宋体" w:hAnsi="宋体"/>
          <w:color w:val="auto"/>
          <w:sz w:val="28"/>
          <w:szCs w:val="28"/>
        </w:rPr>
      </w:pPr>
      <w:r>
        <w:rPr>
          <w:rFonts w:ascii="宋体" w:hAnsi="宋体"/>
          <w:b/>
          <w:bCs/>
          <w:color w:val="auto"/>
          <w:sz w:val="28"/>
          <w:szCs w:val="28"/>
        </w:rPr>
        <w:t xml:space="preserve">GB12602-90 </w:t>
      </w:r>
      <w:r>
        <w:rPr>
          <w:rFonts w:hint="eastAsia" w:ascii="宋体" w:hAnsi="宋体"/>
          <w:color w:val="auto"/>
          <w:sz w:val="28"/>
          <w:szCs w:val="28"/>
        </w:rPr>
        <w:t xml:space="preserve">    起重机械超载保护装置安全技术规范。</w:t>
      </w:r>
    </w:p>
    <w:p>
      <w:pPr>
        <w:pStyle w:val="6"/>
        <w:spacing w:line="480" w:lineRule="exact"/>
        <w:ind w:left="391" w:leftChars="186" w:firstLine="235" w:firstLineChars="84"/>
        <w:rPr>
          <w:rFonts w:hint="eastAsia" w:ascii="宋体" w:hAnsi="宋体"/>
          <w:b/>
          <w:bCs/>
          <w:color w:val="auto"/>
          <w:sz w:val="28"/>
          <w:szCs w:val="28"/>
        </w:rPr>
      </w:pPr>
      <w:r>
        <w:rPr>
          <w:rFonts w:hint="eastAsia" w:ascii="宋体" w:hAnsi="宋体"/>
          <w:color w:val="auto"/>
          <w:sz w:val="28"/>
          <w:szCs w:val="28"/>
        </w:rPr>
        <w:t>以上标准和规范如果出现对于同一对象有两个或两个以上规定的，执行最高级别的规定。如果被新标准和规范替代，执行新的标准和规范。如有不确定或相矛盾的地方，需与买方进行协商，由买方书面认可后方可执行。</w:t>
      </w:r>
    </w:p>
    <w:p>
      <w:pPr>
        <w:spacing w:line="360" w:lineRule="auto"/>
        <w:ind w:left="210" w:leftChars="100" w:firstLine="562" w:firstLineChars="200"/>
        <w:rPr>
          <w:rFonts w:hint="eastAsia" w:ascii="宋体" w:hAnsi="宋体"/>
          <w:b/>
          <w:color w:val="auto"/>
          <w:sz w:val="28"/>
          <w:szCs w:val="28"/>
        </w:rPr>
      </w:pPr>
      <w:r>
        <w:rPr>
          <w:rFonts w:hint="eastAsia" w:ascii="宋体" w:hAnsi="宋体"/>
          <w:b/>
          <w:color w:val="auto"/>
          <w:sz w:val="28"/>
          <w:szCs w:val="28"/>
        </w:rPr>
        <w:t>4、技术参数要求</w:t>
      </w:r>
    </w:p>
    <w:tbl>
      <w:tblPr>
        <w:tblStyle w:val="8"/>
        <w:tblpPr w:leftFromText="180" w:rightFromText="180" w:vertAnchor="text" w:horzAnchor="page" w:tblpX="2337" w:tblpY="531"/>
        <w:tblOverlap w:val="never"/>
        <w:tblW w:w="808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601"/>
        <w:gridCol w:w="54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6" w:hRule="atLeast"/>
        </w:trPr>
        <w:tc>
          <w:tcPr>
            <w:tcW w:w="2601" w:type="dxa"/>
            <w:noWrap w:val="0"/>
            <w:vAlign w:val="center"/>
          </w:tcPr>
          <w:p>
            <w:pPr>
              <w:jc w:val="center"/>
              <w:rPr>
                <w:rFonts w:hint="eastAsia" w:ascii="仿宋" w:hAnsi="仿宋" w:eastAsia="仿宋"/>
                <w:b/>
                <w:bCs/>
                <w:color w:val="auto"/>
                <w:sz w:val="28"/>
                <w:szCs w:val="28"/>
              </w:rPr>
            </w:pPr>
            <w:r>
              <w:rPr>
                <w:rFonts w:hint="eastAsia" w:ascii="仿宋" w:hAnsi="仿宋" w:eastAsia="仿宋"/>
                <w:b/>
                <w:bCs/>
                <w:color w:val="auto"/>
                <w:sz w:val="28"/>
                <w:szCs w:val="28"/>
              </w:rPr>
              <w:t>名称</w:t>
            </w:r>
          </w:p>
        </w:tc>
        <w:tc>
          <w:tcPr>
            <w:tcW w:w="5483" w:type="dxa"/>
            <w:noWrap w:val="0"/>
            <w:vAlign w:val="center"/>
          </w:tcPr>
          <w:p>
            <w:pPr>
              <w:rPr>
                <w:rFonts w:ascii="仿宋" w:hAnsi="仿宋" w:eastAsia="仿宋"/>
                <w:color w:val="auto"/>
                <w:sz w:val="28"/>
                <w:szCs w:val="28"/>
              </w:rPr>
            </w:pPr>
            <w:r>
              <w:rPr>
                <w:rFonts w:hint="eastAsia" w:ascii="仿宋" w:hAnsi="仿宋" w:eastAsia="仿宋"/>
                <w:color w:val="auto"/>
                <w:sz w:val="28"/>
                <w:szCs w:val="28"/>
              </w:rPr>
              <w:t>32吨欧式</w:t>
            </w:r>
            <w:r>
              <w:rPr>
                <w:rFonts w:hint="eastAsia" w:ascii="仿宋" w:hAnsi="仿宋" w:eastAsia="仿宋"/>
                <w:color w:val="auto"/>
                <w:sz w:val="28"/>
                <w:szCs w:val="28"/>
              </w:rPr>
              <w:t>双主梁门</w:t>
            </w:r>
            <w:r>
              <w:rPr>
                <w:rFonts w:hint="eastAsia" w:ascii="仿宋" w:hAnsi="仿宋" w:eastAsia="仿宋"/>
                <w:color w:val="auto"/>
                <w:sz w:val="28"/>
                <w:szCs w:val="28"/>
              </w:rPr>
              <w:t>式起重机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5" w:hRule="atLeast"/>
        </w:trPr>
        <w:tc>
          <w:tcPr>
            <w:tcW w:w="2601" w:type="dxa"/>
            <w:noWrap w:val="0"/>
            <w:vAlign w:val="center"/>
          </w:tcPr>
          <w:p>
            <w:pPr>
              <w:jc w:val="center"/>
              <w:rPr>
                <w:rFonts w:ascii="仿宋" w:hAnsi="仿宋" w:eastAsia="仿宋"/>
                <w:b/>
                <w:bCs/>
                <w:color w:val="auto"/>
                <w:sz w:val="28"/>
                <w:szCs w:val="28"/>
              </w:rPr>
            </w:pPr>
            <w:r>
              <w:rPr>
                <w:rFonts w:hint="eastAsia" w:ascii="仿宋" w:hAnsi="仿宋" w:eastAsia="仿宋"/>
                <w:b/>
                <w:bCs/>
                <w:color w:val="auto"/>
                <w:sz w:val="28"/>
                <w:szCs w:val="28"/>
              </w:rPr>
              <w:t>起重量</w:t>
            </w:r>
          </w:p>
        </w:tc>
        <w:tc>
          <w:tcPr>
            <w:tcW w:w="5483" w:type="dxa"/>
            <w:noWrap w:val="0"/>
            <w:vAlign w:val="center"/>
          </w:tcPr>
          <w:p>
            <w:pPr>
              <w:rPr>
                <w:rFonts w:ascii="仿宋" w:hAnsi="仿宋" w:eastAsia="仿宋"/>
                <w:color w:val="auto"/>
                <w:sz w:val="28"/>
                <w:szCs w:val="28"/>
              </w:rPr>
            </w:pPr>
            <w:r>
              <w:rPr>
                <w:rFonts w:hint="eastAsia" w:ascii="仿宋" w:hAnsi="仿宋" w:eastAsia="仿宋"/>
                <w:color w:val="auto"/>
                <w:sz w:val="28"/>
                <w:szCs w:val="28"/>
              </w:rPr>
              <w:t>32吨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8" w:hRule="atLeast"/>
        </w:trPr>
        <w:tc>
          <w:tcPr>
            <w:tcW w:w="2601" w:type="dxa"/>
            <w:noWrap w:val="0"/>
            <w:vAlign w:val="center"/>
          </w:tcPr>
          <w:p>
            <w:pPr>
              <w:jc w:val="center"/>
              <w:rPr>
                <w:rFonts w:hint="eastAsia" w:ascii="仿宋" w:hAnsi="仿宋" w:eastAsia="仿宋"/>
                <w:b/>
                <w:bCs/>
                <w:color w:val="auto"/>
                <w:sz w:val="28"/>
                <w:szCs w:val="28"/>
              </w:rPr>
            </w:pPr>
            <w:r>
              <w:rPr>
                <w:rFonts w:hint="eastAsia" w:ascii="仿宋" w:hAnsi="仿宋" w:eastAsia="仿宋"/>
                <w:b/>
                <w:bCs/>
                <w:color w:val="auto"/>
                <w:sz w:val="28"/>
                <w:szCs w:val="28"/>
              </w:rPr>
              <w:t>型式</w:t>
            </w:r>
          </w:p>
        </w:tc>
        <w:tc>
          <w:tcPr>
            <w:tcW w:w="5483" w:type="dxa"/>
            <w:noWrap w:val="0"/>
            <w:vAlign w:val="center"/>
          </w:tcPr>
          <w:p>
            <w:pPr>
              <w:rPr>
                <w:rFonts w:hint="eastAsia" w:ascii="仿宋" w:hAnsi="仿宋" w:eastAsia="仿宋"/>
                <w:color w:val="auto"/>
                <w:sz w:val="28"/>
                <w:szCs w:val="28"/>
              </w:rPr>
            </w:pPr>
            <w:r>
              <w:rPr>
                <w:rFonts w:hint="eastAsia" w:ascii="仿宋" w:hAnsi="仿宋" w:eastAsia="仿宋"/>
                <w:color w:val="auto"/>
                <w:sz w:val="28"/>
                <w:szCs w:val="28"/>
              </w:rPr>
              <w:t>箱型梁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6" w:hRule="atLeast"/>
        </w:trPr>
        <w:tc>
          <w:tcPr>
            <w:tcW w:w="2601" w:type="dxa"/>
            <w:noWrap w:val="0"/>
            <w:vAlign w:val="center"/>
          </w:tcPr>
          <w:p>
            <w:pPr>
              <w:jc w:val="center"/>
              <w:rPr>
                <w:rFonts w:hint="eastAsia" w:ascii="仿宋" w:hAnsi="仿宋" w:eastAsia="仿宋"/>
                <w:b/>
                <w:bCs/>
                <w:color w:val="auto"/>
                <w:sz w:val="28"/>
                <w:szCs w:val="28"/>
              </w:rPr>
            </w:pPr>
            <w:r>
              <w:rPr>
                <w:rFonts w:hint="eastAsia" w:ascii="仿宋" w:hAnsi="仿宋" w:eastAsia="仿宋"/>
                <w:b/>
                <w:bCs/>
                <w:color w:val="auto"/>
                <w:sz w:val="28"/>
                <w:szCs w:val="28"/>
              </w:rPr>
              <w:t>起升形式</w:t>
            </w:r>
          </w:p>
        </w:tc>
        <w:tc>
          <w:tcPr>
            <w:tcW w:w="5483" w:type="dxa"/>
            <w:noWrap w:val="0"/>
            <w:vAlign w:val="center"/>
          </w:tcPr>
          <w:p>
            <w:pPr>
              <w:rPr>
                <w:rFonts w:hint="eastAsia" w:ascii="仿宋" w:hAnsi="仿宋" w:eastAsia="仿宋"/>
                <w:color w:val="auto"/>
                <w:sz w:val="28"/>
                <w:szCs w:val="28"/>
              </w:rPr>
            </w:pPr>
            <w:r>
              <w:rPr>
                <w:rFonts w:hint="eastAsia" w:ascii="仿宋" w:hAnsi="仿宋" w:eastAsia="仿宋"/>
                <w:color w:val="auto"/>
                <w:sz w:val="28"/>
                <w:szCs w:val="28"/>
              </w:rPr>
              <w:t>卷扬式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6" w:hRule="atLeast"/>
        </w:trPr>
        <w:tc>
          <w:tcPr>
            <w:tcW w:w="2601" w:type="dxa"/>
            <w:noWrap w:val="0"/>
            <w:vAlign w:val="center"/>
          </w:tcPr>
          <w:p>
            <w:pPr>
              <w:jc w:val="center"/>
              <w:rPr>
                <w:rFonts w:hint="eastAsia" w:ascii="仿宋" w:hAnsi="仿宋" w:eastAsia="仿宋"/>
                <w:b/>
                <w:bCs/>
                <w:color w:val="auto"/>
                <w:sz w:val="28"/>
                <w:szCs w:val="28"/>
              </w:rPr>
            </w:pPr>
            <w:r>
              <w:rPr>
                <w:rFonts w:hint="eastAsia" w:ascii="仿宋" w:hAnsi="仿宋" w:eastAsia="仿宋"/>
                <w:b/>
                <w:bCs/>
                <w:color w:val="auto"/>
                <w:sz w:val="28"/>
                <w:szCs w:val="28"/>
              </w:rPr>
              <w:t>有效起升高度</w:t>
            </w:r>
          </w:p>
        </w:tc>
        <w:tc>
          <w:tcPr>
            <w:tcW w:w="5483" w:type="dxa"/>
            <w:noWrap w:val="0"/>
            <w:vAlign w:val="center"/>
          </w:tcPr>
          <w:p>
            <w:pPr>
              <w:rPr>
                <w:rFonts w:ascii="仿宋" w:hAnsi="仿宋" w:eastAsia="仿宋"/>
                <w:color w:val="auto"/>
                <w:sz w:val="28"/>
                <w:szCs w:val="28"/>
              </w:rPr>
            </w:pPr>
            <w:r>
              <w:rPr>
                <w:rFonts w:hint="eastAsia" w:ascii="仿宋" w:hAnsi="仿宋" w:eastAsia="仿宋"/>
                <w:color w:val="auto"/>
                <w:sz w:val="28"/>
                <w:szCs w:val="28"/>
                <w:lang w:val="en-US" w:eastAsia="zh-CN"/>
              </w:rPr>
              <w:t>8</w:t>
            </w:r>
            <w:r>
              <w:rPr>
                <w:rFonts w:hint="eastAsia" w:ascii="仿宋" w:hAnsi="仿宋" w:eastAsia="仿宋"/>
                <w:color w:val="auto"/>
                <w:sz w:val="28"/>
                <w:szCs w:val="28"/>
              </w:rPr>
              <w:t>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2" w:hRule="atLeast"/>
        </w:trPr>
        <w:tc>
          <w:tcPr>
            <w:tcW w:w="2601" w:type="dxa"/>
            <w:noWrap w:val="0"/>
            <w:vAlign w:val="center"/>
          </w:tcPr>
          <w:p>
            <w:pPr>
              <w:jc w:val="center"/>
              <w:rPr>
                <w:rFonts w:hint="eastAsia" w:ascii="仿宋" w:hAnsi="仿宋" w:eastAsia="仿宋"/>
                <w:b/>
                <w:bCs/>
                <w:color w:val="auto"/>
                <w:sz w:val="28"/>
                <w:szCs w:val="28"/>
              </w:rPr>
            </w:pPr>
            <w:r>
              <w:rPr>
                <w:rFonts w:hint="eastAsia" w:ascii="仿宋" w:hAnsi="仿宋" w:eastAsia="仿宋"/>
                <w:b/>
                <w:bCs/>
                <w:color w:val="auto"/>
                <w:sz w:val="28"/>
                <w:szCs w:val="28"/>
              </w:rPr>
              <w:t>横梁跨度</w:t>
            </w:r>
          </w:p>
        </w:tc>
        <w:tc>
          <w:tcPr>
            <w:tcW w:w="5483" w:type="dxa"/>
            <w:noWrap w:val="0"/>
            <w:vAlign w:val="center"/>
          </w:tcPr>
          <w:p>
            <w:pPr>
              <w:rPr>
                <w:rFonts w:hint="eastAsia" w:ascii="仿宋" w:hAnsi="仿宋" w:eastAsia="仿宋"/>
                <w:color w:val="auto"/>
                <w:sz w:val="28"/>
                <w:szCs w:val="28"/>
              </w:rPr>
            </w:pPr>
            <w:r>
              <w:rPr>
                <w:rFonts w:hint="eastAsia" w:ascii="仿宋" w:hAnsi="仿宋" w:eastAsia="仿宋"/>
                <w:color w:val="auto"/>
                <w:sz w:val="28"/>
                <w:szCs w:val="28"/>
                <w:lang w:val="en-US" w:eastAsia="zh-CN"/>
              </w:rPr>
              <w:t>19.5</w:t>
            </w:r>
            <w:r>
              <w:rPr>
                <w:rFonts w:hint="eastAsia" w:ascii="仿宋" w:hAnsi="仿宋" w:eastAsia="仿宋"/>
                <w:color w:val="auto"/>
                <w:sz w:val="28"/>
                <w:szCs w:val="28"/>
              </w:rPr>
              <w:t>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 w:hRule="atLeast"/>
        </w:trPr>
        <w:tc>
          <w:tcPr>
            <w:tcW w:w="2601" w:type="dxa"/>
            <w:noWrap w:val="0"/>
            <w:vAlign w:val="center"/>
          </w:tcPr>
          <w:p>
            <w:pPr>
              <w:jc w:val="center"/>
              <w:rPr>
                <w:rFonts w:ascii="仿宋" w:hAnsi="仿宋" w:eastAsia="仿宋"/>
                <w:b/>
                <w:bCs/>
                <w:color w:val="auto"/>
                <w:sz w:val="28"/>
                <w:szCs w:val="28"/>
              </w:rPr>
            </w:pPr>
            <w:r>
              <w:rPr>
                <w:rFonts w:hint="eastAsia" w:ascii="仿宋" w:hAnsi="仿宋" w:eastAsia="仿宋"/>
                <w:b/>
                <w:bCs/>
                <w:color w:val="auto"/>
                <w:sz w:val="28"/>
                <w:szCs w:val="28"/>
              </w:rPr>
              <w:t>工作级别</w:t>
            </w:r>
          </w:p>
        </w:tc>
        <w:tc>
          <w:tcPr>
            <w:tcW w:w="5483" w:type="dxa"/>
            <w:noWrap w:val="0"/>
            <w:vAlign w:val="center"/>
          </w:tcPr>
          <w:p>
            <w:pPr>
              <w:rPr>
                <w:rFonts w:ascii="仿宋" w:hAnsi="仿宋" w:eastAsia="仿宋"/>
                <w:color w:val="auto"/>
                <w:sz w:val="28"/>
                <w:szCs w:val="28"/>
              </w:rPr>
            </w:pPr>
            <w:r>
              <w:rPr>
                <w:rFonts w:hint="eastAsia" w:ascii="仿宋" w:hAnsi="仿宋" w:eastAsia="仿宋"/>
                <w:color w:val="auto"/>
                <w:sz w:val="28"/>
                <w:szCs w:val="28"/>
              </w:rPr>
              <w:t>A5级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56" w:hRule="atLeast"/>
        </w:trPr>
        <w:tc>
          <w:tcPr>
            <w:tcW w:w="2601" w:type="dxa"/>
            <w:noWrap w:val="0"/>
            <w:vAlign w:val="center"/>
          </w:tcPr>
          <w:p>
            <w:pPr>
              <w:jc w:val="center"/>
              <w:rPr>
                <w:rFonts w:ascii="仿宋" w:hAnsi="仿宋" w:eastAsia="仿宋"/>
                <w:b/>
                <w:bCs/>
                <w:color w:val="auto"/>
                <w:sz w:val="28"/>
                <w:szCs w:val="28"/>
                <w:highlight w:val="cyan"/>
              </w:rPr>
            </w:pPr>
            <w:r>
              <w:rPr>
                <w:rFonts w:hint="eastAsia" w:ascii="仿宋" w:hAnsi="仿宋" w:eastAsia="仿宋"/>
                <w:b/>
                <w:bCs/>
                <w:color w:val="auto"/>
                <w:sz w:val="28"/>
                <w:szCs w:val="28"/>
              </w:rPr>
              <w:t>运行速度</w:t>
            </w:r>
          </w:p>
        </w:tc>
        <w:tc>
          <w:tcPr>
            <w:tcW w:w="5483" w:type="dxa"/>
            <w:noWrap w:val="0"/>
            <w:vAlign w:val="center"/>
          </w:tcPr>
          <w:p>
            <w:pPr>
              <w:rPr>
                <w:rFonts w:ascii="仿宋" w:hAnsi="仿宋" w:eastAsia="仿宋"/>
                <w:color w:val="auto"/>
                <w:sz w:val="28"/>
                <w:szCs w:val="28"/>
              </w:rPr>
            </w:pPr>
            <w:r>
              <w:rPr>
                <w:rFonts w:hint="eastAsia" w:ascii="仿宋" w:hAnsi="仿宋" w:eastAsia="仿宋"/>
                <w:color w:val="auto"/>
                <w:sz w:val="28"/>
                <w:szCs w:val="28"/>
              </w:rPr>
              <w:t>1、起升速度（起升变频驱动）：</w:t>
            </w:r>
          </w:p>
          <w:p>
            <w:pPr>
              <w:rPr>
                <w:rFonts w:hint="eastAsia" w:ascii="仿宋" w:hAnsi="仿宋" w:eastAsia="仿宋"/>
                <w:color w:val="auto"/>
                <w:sz w:val="28"/>
                <w:szCs w:val="28"/>
              </w:rPr>
            </w:pPr>
            <w:r>
              <w:rPr>
                <w:rFonts w:hint="eastAsia" w:ascii="仿宋" w:hAnsi="仿宋" w:eastAsia="仿宋"/>
                <w:color w:val="auto"/>
                <w:sz w:val="28"/>
                <w:szCs w:val="28"/>
              </w:rPr>
              <w:t xml:space="preserve">   快：0～4米/分钟</w:t>
            </w:r>
          </w:p>
          <w:p>
            <w:pPr>
              <w:rPr>
                <w:rFonts w:ascii="仿宋" w:hAnsi="仿宋" w:eastAsia="仿宋"/>
                <w:color w:val="auto"/>
                <w:sz w:val="28"/>
                <w:szCs w:val="28"/>
              </w:rPr>
            </w:pPr>
            <w:r>
              <w:rPr>
                <w:rFonts w:hint="eastAsia" w:ascii="仿宋" w:hAnsi="仿宋" w:eastAsia="仿宋"/>
                <w:color w:val="auto"/>
                <w:sz w:val="28"/>
                <w:szCs w:val="28"/>
              </w:rPr>
              <w:t xml:space="preserve">   慢：0～0.8米/分钟</w:t>
            </w:r>
          </w:p>
          <w:p>
            <w:pPr>
              <w:rPr>
                <w:rFonts w:ascii="仿宋" w:hAnsi="仿宋" w:eastAsia="仿宋"/>
                <w:color w:val="auto"/>
                <w:sz w:val="28"/>
                <w:szCs w:val="28"/>
              </w:rPr>
            </w:pPr>
            <w:r>
              <w:rPr>
                <w:rFonts w:hint="eastAsia" w:ascii="仿宋" w:hAnsi="仿宋" w:eastAsia="仿宋"/>
                <w:color w:val="auto"/>
                <w:sz w:val="28"/>
                <w:szCs w:val="28"/>
              </w:rPr>
              <w:t>2、大车运行速度：</w:t>
            </w:r>
          </w:p>
          <w:p>
            <w:pPr>
              <w:rPr>
                <w:rFonts w:ascii="仿宋" w:hAnsi="仿宋" w:eastAsia="仿宋"/>
                <w:color w:val="auto"/>
                <w:sz w:val="28"/>
                <w:szCs w:val="28"/>
              </w:rPr>
            </w:pPr>
            <w:r>
              <w:rPr>
                <w:rFonts w:hint="eastAsia" w:ascii="仿宋" w:hAnsi="仿宋" w:eastAsia="仿宋"/>
                <w:color w:val="auto"/>
                <w:sz w:val="28"/>
                <w:szCs w:val="28"/>
              </w:rPr>
              <w:t xml:space="preserve">   0～20米/分钟</w:t>
            </w:r>
          </w:p>
          <w:p>
            <w:pPr>
              <w:rPr>
                <w:rFonts w:ascii="仿宋" w:hAnsi="仿宋" w:eastAsia="仿宋"/>
                <w:color w:val="auto"/>
                <w:sz w:val="28"/>
                <w:szCs w:val="28"/>
              </w:rPr>
            </w:pPr>
            <w:r>
              <w:rPr>
                <w:rFonts w:hint="eastAsia" w:ascii="仿宋" w:hAnsi="仿宋" w:eastAsia="仿宋"/>
                <w:color w:val="auto"/>
                <w:sz w:val="28"/>
                <w:szCs w:val="28"/>
              </w:rPr>
              <w:t>3、小车运行速度：</w:t>
            </w:r>
          </w:p>
          <w:p>
            <w:pPr>
              <w:rPr>
                <w:rFonts w:hint="eastAsia" w:ascii="仿宋" w:hAnsi="仿宋" w:eastAsia="仿宋"/>
                <w:color w:val="auto"/>
                <w:sz w:val="28"/>
                <w:szCs w:val="28"/>
              </w:rPr>
            </w:pPr>
            <w:r>
              <w:rPr>
                <w:rFonts w:hint="eastAsia" w:ascii="仿宋" w:hAnsi="仿宋" w:eastAsia="仿宋"/>
                <w:color w:val="auto"/>
                <w:sz w:val="28"/>
                <w:szCs w:val="28"/>
              </w:rPr>
              <w:t xml:space="preserve">   0～20米/分钟</w:t>
            </w:r>
          </w:p>
          <w:p>
            <w:pPr>
              <w:rPr>
                <w:rFonts w:ascii="仿宋" w:hAnsi="仿宋" w:eastAsia="仿宋"/>
                <w:color w:val="auto"/>
                <w:sz w:val="28"/>
                <w:szCs w:val="28"/>
              </w:rPr>
            </w:pPr>
            <w:r>
              <w:rPr>
                <w:rFonts w:hint="eastAsia" w:ascii="仿宋" w:hAnsi="仿宋" w:eastAsia="仿宋"/>
                <w:color w:val="auto"/>
                <w:sz w:val="28"/>
                <w:szCs w:val="28"/>
              </w:rPr>
              <w:t>大小车、起升均采用变频控制方式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trPr>
        <w:tc>
          <w:tcPr>
            <w:tcW w:w="2601" w:type="dxa"/>
            <w:noWrap w:val="0"/>
            <w:vAlign w:val="center"/>
          </w:tcPr>
          <w:p>
            <w:pPr>
              <w:jc w:val="center"/>
              <w:rPr>
                <w:rFonts w:hint="eastAsia" w:ascii="仿宋" w:hAnsi="仿宋" w:eastAsia="仿宋"/>
                <w:b/>
                <w:bCs/>
                <w:color w:val="auto"/>
                <w:sz w:val="28"/>
                <w:szCs w:val="28"/>
              </w:rPr>
            </w:pPr>
            <w:r>
              <w:rPr>
                <w:rFonts w:hint="eastAsia" w:ascii="仿宋" w:hAnsi="仿宋" w:eastAsia="仿宋"/>
                <w:b/>
                <w:bCs/>
                <w:color w:val="auto"/>
                <w:sz w:val="28"/>
                <w:szCs w:val="28"/>
              </w:rPr>
              <w:t>轨道型号及长度</w:t>
            </w:r>
          </w:p>
        </w:tc>
        <w:tc>
          <w:tcPr>
            <w:tcW w:w="5483" w:type="dxa"/>
            <w:noWrap w:val="0"/>
            <w:vAlign w:val="center"/>
          </w:tcPr>
          <w:p>
            <w:pPr>
              <w:rPr>
                <w:rFonts w:ascii="仿宋" w:hAnsi="仿宋" w:eastAsia="仿宋"/>
                <w:color w:val="auto"/>
                <w:kern w:val="0"/>
                <w:sz w:val="28"/>
                <w:szCs w:val="28"/>
                <w:lang w:bidi="ar"/>
              </w:rPr>
            </w:pPr>
            <w:r>
              <w:rPr>
                <w:rFonts w:ascii="仿宋" w:hAnsi="仿宋" w:eastAsia="仿宋"/>
                <w:color w:val="auto"/>
                <w:kern w:val="0"/>
                <w:sz w:val="28"/>
                <w:szCs w:val="28"/>
                <w:lang w:bidi="ar"/>
              </w:rPr>
              <w:t>P</w:t>
            </w:r>
            <w:r>
              <w:rPr>
                <w:rFonts w:hint="eastAsia" w:ascii="仿宋" w:hAnsi="仿宋" w:eastAsia="仿宋"/>
                <w:color w:val="auto"/>
                <w:kern w:val="0"/>
                <w:sz w:val="28"/>
                <w:szCs w:val="28"/>
                <w:lang w:val="en-US" w:eastAsia="zh-CN" w:bidi="ar"/>
              </w:rPr>
              <w:t>43</w:t>
            </w:r>
            <w:r>
              <w:rPr>
                <w:rFonts w:hint="eastAsia" w:ascii="仿宋" w:hAnsi="仿宋" w:eastAsia="仿宋"/>
                <w:color w:val="auto"/>
                <w:kern w:val="0"/>
                <w:sz w:val="28"/>
                <w:szCs w:val="28"/>
                <w:lang w:bidi="ar"/>
              </w:rPr>
              <w:t>，共计（</w:t>
            </w:r>
            <w:r>
              <w:rPr>
                <w:rFonts w:hint="eastAsia" w:ascii="仿宋" w:hAnsi="仿宋" w:eastAsia="仿宋"/>
                <w:color w:val="auto"/>
                <w:kern w:val="0"/>
                <w:sz w:val="28"/>
                <w:szCs w:val="28"/>
                <w:lang w:val="en-US" w:eastAsia="zh-CN" w:bidi="ar"/>
              </w:rPr>
              <w:t>131</w:t>
            </w:r>
            <w:r>
              <w:rPr>
                <w:rFonts w:hint="eastAsia" w:ascii="仿宋" w:hAnsi="仿宋" w:eastAsia="仿宋"/>
                <w:color w:val="auto"/>
                <w:kern w:val="0"/>
                <w:sz w:val="28"/>
                <w:szCs w:val="28"/>
                <w:lang w:bidi="ar"/>
              </w:rPr>
              <w:t>）米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7" w:hRule="atLeast"/>
        </w:trPr>
        <w:tc>
          <w:tcPr>
            <w:tcW w:w="2601" w:type="dxa"/>
            <w:noWrap w:val="0"/>
            <w:vAlign w:val="center"/>
          </w:tcPr>
          <w:p>
            <w:pPr>
              <w:jc w:val="center"/>
              <w:rPr>
                <w:rFonts w:ascii="仿宋" w:hAnsi="仿宋" w:eastAsia="仿宋"/>
                <w:b/>
                <w:bCs/>
                <w:color w:val="auto"/>
                <w:sz w:val="28"/>
                <w:szCs w:val="28"/>
              </w:rPr>
            </w:pPr>
            <w:r>
              <w:rPr>
                <w:rFonts w:hint="eastAsia" w:ascii="仿宋" w:hAnsi="仿宋" w:eastAsia="仿宋"/>
                <w:b/>
                <w:bCs/>
                <w:color w:val="auto"/>
                <w:sz w:val="28"/>
                <w:szCs w:val="28"/>
              </w:rPr>
              <w:t>供电条件</w:t>
            </w:r>
          </w:p>
        </w:tc>
        <w:tc>
          <w:tcPr>
            <w:tcW w:w="5483" w:type="dxa"/>
            <w:noWrap w:val="0"/>
            <w:vAlign w:val="center"/>
          </w:tcPr>
          <w:p>
            <w:pPr>
              <w:rPr>
                <w:rFonts w:ascii="仿宋" w:hAnsi="仿宋" w:eastAsia="仿宋"/>
                <w:color w:val="auto"/>
                <w:sz w:val="28"/>
                <w:szCs w:val="28"/>
              </w:rPr>
            </w:pPr>
            <w:r>
              <w:rPr>
                <w:rFonts w:hint="eastAsia" w:ascii="仿宋" w:hAnsi="仿宋" w:eastAsia="仿宋"/>
                <w:color w:val="auto"/>
                <w:sz w:val="28"/>
                <w:szCs w:val="28"/>
              </w:rPr>
              <w:t>500A三相四线制封闭式安全滑触线（生产厂家配套相应继电器，以适应现场环境），</w:t>
            </w:r>
            <w:r>
              <w:rPr>
                <w:rFonts w:hint="eastAsia" w:ascii="仿宋" w:hAnsi="仿宋" w:eastAsia="仿宋"/>
                <w:color w:val="auto"/>
                <w:kern w:val="0"/>
                <w:sz w:val="28"/>
                <w:szCs w:val="28"/>
                <w:lang w:bidi="ar"/>
              </w:rPr>
              <w:t>共计（</w:t>
            </w:r>
            <w:r>
              <w:rPr>
                <w:rFonts w:hint="eastAsia" w:ascii="仿宋" w:hAnsi="仿宋" w:eastAsia="仿宋"/>
                <w:color w:val="auto"/>
                <w:kern w:val="0"/>
                <w:sz w:val="28"/>
                <w:szCs w:val="28"/>
                <w:lang w:val="en-US" w:eastAsia="zh-CN" w:bidi="ar"/>
              </w:rPr>
              <w:t>135</w:t>
            </w:r>
            <w:r>
              <w:rPr>
                <w:rFonts w:hint="eastAsia" w:ascii="仿宋" w:hAnsi="仿宋" w:eastAsia="仿宋"/>
                <w:color w:val="auto"/>
                <w:kern w:val="0"/>
                <w:sz w:val="28"/>
                <w:szCs w:val="28"/>
                <w:lang w:bidi="ar"/>
              </w:rPr>
              <w:t>）米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trPr>
        <w:tc>
          <w:tcPr>
            <w:tcW w:w="2601" w:type="dxa"/>
            <w:noWrap w:val="0"/>
            <w:vAlign w:val="center"/>
          </w:tcPr>
          <w:p>
            <w:pPr>
              <w:jc w:val="center"/>
              <w:rPr>
                <w:rFonts w:ascii="仿宋" w:hAnsi="仿宋" w:eastAsia="仿宋"/>
                <w:b/>
                <w:bCs/>
                <w:color w:val="auto"/>
                <w:sz w:val="28"/>
                <w:szCs w:val="28"/>
              </w:rPr>
            </w:pPr>
            <w:r>
              <w:rPr>
                <w:rFonts w:hint="eastAsia" w:ascii="仿宋" w:hAnsi="仿宋" w:eastAsia="仿宋"/>
                <w:b/>
                <w:bCs/>
                <w:color w:val="auto"/>
                <w:sz w:val="28"/>
                <w:szCs w:val="28"/>
              </w:rPr>
              <w:t>工作方式</w:t>
            </w:r>
          </w:p>
        </w:tc>
        <w:tc>
          <w:tcPr>
            <w:tcW w:w="5483" w:type="dxa"/>
            <w:noWrap w:val="0"/>
            <w:vAlign w:val="center"/>
          </w:tcPr>
          <w:p>
            <w:pPr>
              <w:rPr>
                <w:rFonts w:hint="eastAsia" w:ascii="仿宋" w:hAnsi="仿宋" w:eastAsia="仿宋"/>
                <w:color w:val="auto"/>
                <w:sz w:val="28"/>
                <w:szCs w:val="28"/>
              </w:rPr>
            </w:pPr>
            <w:r>
              <w:rPr>
                <w:rFonts w:hint="eastAsia" w:ascii="仿宋" w:hAnsi="仿宋" w:eastAsia="仿宋"/>
                <w:color w:val="auto"/>
                <w:sz w:val="28"/>
                <w:szCs w:val="28"/>
              </w:rPr>
              <w:t>地操+无线遥控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atLeast"/>
        </w:trPr>
        <w:tc>
          <w:tcPr>
            <w:tcW w:w="2601" w:type="dxa"/>
            <w:noWrap w:val="0"/>
            <w:vAlign w:val="center"/>
          </w:tcPr>
          <w:p>
            <w:pPr>
              <w:jc w:val="center"/>
              <w:rPr>
                <w:rFonts w:ascii="仿宋" w:hAnsi="仿宋" w:eastAsia="仿宋"/>
                <w:b/>
                <w:bCs/>
                <w:color w:val="auto"/>
                <w:sz w:val="28"/>
                <w:szCs w:val="28"/>
              </w:rPr>
            </w:pPr>
            <w:r>
              <w:rPr>
                <w:rFonts w:hint="eastAsia" w:ascii="仿宋" w:hAnsi="仿宋" w:eastAsia="仿宋"/>
                <w:b/>
                <w:bCs/>
                <w:color w:val="auto"/>
                <w:sz w:val="28"/>
                <w:szCs w:val="28"/>
              </w:rPr>
              <w:t>防护等级</w:t>
            </w:r>
          </w:p>
        </w:tc>
        <w:tc>
          <w:tcPr>
            <w:tcW w:w="5483" w:type="dxa"/>
            <w:noWrap w:val="0"/>
            <w:vAlign w:val="center"/>
          </w:tcPr>
          <w:p>
            <w:pPr>
              <w:rPr>
                <w:rFonts w:ascii="仿宋" w:hAnsi="仿宋" w:eastAsia="仿宋"/>
                <w:color w:val="auto"/>
                <w:sz w:val="28"/>
                <w:szCs w:val="28"/>
              </w:rPr>
            </w:pPr>
            <w:r>
              <w:rPr>
                <w:rFonts w:hint="eastAsia" w:ascii="仿宋" w:hAnsi="仿宋" w:eastAsia="仿宋"/>
                <w:color w:val="auto"/>
                <w:sz w:val="28"/>
                <w:szCs w:val="28"/>
              </w:rPr>
              <w:t>控制柜防护等级不低于IP54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2601" w:type="dxa"/>
            <w:noWrap w:val="0"/>
            <w:vAlign w:val="center"/>
          </w:tcPr>
          <w:p>
            <w:pPr>
              <w:jc w:val="center"/>
              <w:rPr>
                <w:rFonts w:ascii="仿宋" w:hAnsi="仿宋" w:eastAsia="仿宋"/>
                <w:b/>
                <w:bCs/>
                <w:color w:val="auto"/>
                <w:sz w:val="28"/>
                <w:szCs w:val="28"/>
              </w:rPr>
            </w:pPr>
            <w:r>
              <w:rPr>
                <w:rFonts w:hint="eastAsia" w:ascii="仿宋" w:hAnsi="仿宋" w:eastAsia="仿宋"/>
                <w:b/>
                <w:bCs/>
                <w:color w:val="auto"/>
                <w:sz w:val="28"/>
                <w:szCs w:val="28"/>
              </w:rPr>
              <w:t>轴承</w:t>
            </w:r>
          </w:p>
        </w:tc>
        <w:tc>
          <w:tcPr>
            <w:tcW w:w="5483" w:type="dxa"/>
            <w:noWrap w:val="0"/>
            <w:vAlign w:val="center"/>
          </w:tcPr>
          <w:p>
            <w:pPr>
              <w:rPr>
                <w:rFonts w:ascii="仿宋" w:hAnsi="仿宋" w:eastAsia="仿宋"/>
                <w:color w:val="auto"/>
                <w:sz w:val="28"/>
                <w:szCs w:val="28"/>
              </w:rPr>
            </w:pPr>
            <w:r>
              <w:rPr>
                <w:rFonts w:hint="eastAsia" w:ascii="仿宋" w:hAnsi="仿宋" w:eastAsia="仿宋"/>
                <w:color w:val="auto"/>
                <w:sz w:val="28"/>
                <w:szCs w:val="28"/>
              </w:rPr>
              <w:t>哈、瓦、洛厂家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 w:hRule="atLeast"/>
        </w:trPr>
        <w:tc>
          <w:tcPr>
            <w:tcW w:w="2601" w:type="dxa"/>
            <w:noWrap w:val="0"/>
            <w:vAlign w:val="center"/>
          </w:tcPr>
          <w:p>
            <w:pPr>
              <w:jc w:val="center"/>
              <w:rPr>
                <w:rFonts w:hint="eastAsia" w:ascii="仿宋" w:hAnsi="仿宋" w:eastAsia="仿宋"/>
                <w:b/>
                <w:bCs/>
                <w:color w:val="auto"/>
                <w:sz w:val="28"/>
                <w:szCs w:val="28"/>
              </w:rPr>
            </w:pPr>
            <w:r>
              <w:rPr>
                <w:rFonts w:hint="eastAsia" w:ascii="仿宋" w:hAnsi="仿宋" w:eastAsia="仿宋"/>
                <w:b/>
                <w:bCs/>
                <w:color w:val="auto"/>
                <w:sz w:val="28"/>
                <w:szCs w:val="28"/>
              </w:rPr>
              <w:t>制动形式</w:t>
            </w:r>
          </w:p>
        </w:tc>
        <w:tc>
          <w:tcPr>
            <w:tcW w:w="5483" w:type="dxa"/>
            <w:noWrap w:val="0"/>
            <w:vAlign w:val="center"/>
          </w:tcPr>
          <w:p>
            <w:pPr>
              <w:rPr>
                <w:rFonts w:hint="eastAsia" w:ascii="仿宋" w:hAnsi="仿宋" w:eastAsia="仿宋"/>
                <w:color w:val="auto"/>
                <w:sz w:val="28"/>
                <w:szCs w:val="28"/>
              </w:rPr>
            </w:pPr>
            <w:r>
              <w:rPr>
                <w:rFonts w:hint="eastAsia" w:ascii="仿宋" w:hAnsi="仿宋" w:eastAsia="仿宋"/>
                <w:color w:val="auto"/>
                <w:sz w:val="28"/>
                <w:szCs w:val="28"/>
              </w:rPr>
              <w:t>制动器、三合一制动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1" w:hRule="atLeast"/>
        </w:trPr>
        <w:tc>
          <w:tcPr>
            <w:tcW w:w="2601" w:type="dxa"/>
            <w:noWrap w:val="0"/>
            <w:vAlign w:val="center"/>
          </w:tcPr>
          <w:p>
            <w:pPr>
              <w:jc w:val="center"/>
              <w:rPr>
                <w:rFonts w:ascii="仿宋" w:hAnsi="仿宋" w:eastAsia="仿宋"/>
                <w:b/>
                <w:bCs/>
                <w:color w:val="auto"/>
                <w:sz w:val="28"/>
                <w:szCs w:val="28"/>
              </w:rPr>
            </w:pPr>
            <w:r>
              <w:rPr>
                <w:rFonts w:hint="eastAsia" w:ascii="仿宋" w:hAnsi="仿宋" w:eastAsia="仿宋"/>
                <w:b/>
                <w:bCs/>
                <w:color w:val="auto"/>
                <w:sz w:val="28"/>
                <w:szCs w:val="28"/>
              </w:rPr>
              <w:t>安全要求</w:t>
            </w:r>
          </w:p>
        </w:tc>
        <w:tc>
          <w:tcPr>
            <w:tcW w:w="5483" w:type="dxa"/>
            <w:noWrap w:val="0"/>
            <w:vAlign w:val="center"/>
          </w:tcPr>
          <w:p>
            <w:pPr>
              <w:rPr>
                <w:rFonts w:ascii="仿宋" w:hAnsi="仿宋" w:eastAsia="仿宋"/>
                <w:color w:val="auto"/>
                <w:sz w:val="28"/>
                <w:szCs w:val="28"/>
              </w:rPr>
            </w:pPr>
            <w:r>
              <w:rPr>
                <w:rFonts w:hint="eastAsia" w:ascii="仿宋" w:hAnsi="仿宋" w:eastAsia="仿宋"/>
                <w:color w:val="auto"/>
                <w:sz w:val="28"/>
                <w:szCs w:val="28"/>
              </w:rPr>
              <w:t>安全配置需完全满足国家特种设备安全规范要求</w:t>
            </w:r>
          </w:p>
        </w:tc>
      </w:tr>
    </w:tbl>
    <w:p>
      <w:pPr>
        <w:spacing w:before="156" w:beforeLines="50" w:after="156" w:afterLines="50" w:line="360" w:lineRule="auto"/>
        <w:outlineLvl w:val="0"/>
        <w:rPr>
          <w:rFonts w:hint="eastAsia" w:ascii="新宋体" w:hAnsi="新宋体" w:eastAsia="新宋体"/>
          <w:b/>
          <w:bCs/>
          <w:color w:val="auto"/>
          <w:sz w:val="28"/>
          <w:szCs w:val="28"/>
        </w:rPr>
      </w:pPr>
      <w:r>
        <w:rPr>
          <w:rFonts w:hint="eastAsia" w:ascii="新宋体" w:hAnsi="新宋体" w:eastAsia="新宋体"/>
          <w:b/>
          <w:bCs/>
          <w:color w:val="auto"/>
          <w:sz w:val="28"/>
          <w:szCs w:val="28"/>
        </w:rPr>
        <w:t>5、主要配置要求</w:t>
      </w:r>
    </w:p>
    <w:tbl>
      <w:tblPr>
        <w:tblStyle w:val="8"/>
        <w:tblW w:w="964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87"/>
        <w:gridCol w:w="2350"/>
        <w:gridCol w:w="4222"/>
        <w:gridCol w:w="208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9" w:hRule="exact"/>
          <w:jc w:val="center"/>
        </w:trPr>
        <w:tc>
          <w:tcPr>
            <w:tcW w:w="987" w:type="dxa"/>
            <w:noWrap w:val="0"/>
            <w:vAlign w:val="center"/>
          </w:tcPr>
          <w:p>
            <w:pPr>
              <w:jc w:val="center"/>
              <w:rPr>
                <w:rFonts w:hint="eastAsia" w:ascii="仿宋" w:hAnsi="仿宋" w:eastAsia="仿宋" w:cs="宋体"/>
                <w:color w:val="auto"/>
                <w:sz w:val="28"/>
                <w:szCs w:val="28"/>
              </w:rPr>
            </w:pPr>
            <w:r>
              <w:rPr>
                <w:rFonts w:hint="eastAsia" w:ascii="仿宋" w:hAnsi="仿宋" w:eastAsia="仿宋" w:cs="宋体"/>
                <w:color w:val="auto"/>
                <w:sz w:val="28"/>
                <w:szCs w:val="28"/>
              </w:rPr>
              <w:t>序号</w:t>
            </w:r>
          </w:p>
        </w:tc>
        <w:tc>
          <w:tcPr>
            <w:tcW w:w="2350" w:type="dxa"/>
            <w:noWrap w:val="0"/>
            <w:vAlign w:val="center"/>
          </w:tcPr>
          <w:p>
            <w:pPr>
              <w:jc w:val="center"/>
              <w:rPr>
                <w:rFonts w:hint="eastAsia" w:ascii="仿宋" w:hAnsi="仿宋" w:eastAsia="仿宋" w:cs="宋体"/>
                <w:color w:val="auto"/>
                <w:sz w:val="28"/>
                <w:szCs w:val="28"/>
              </w:rPr>
            </w:pPr>
            <w:r>
              <w:rPr>
                <w:rFonts w:hint="eastAsia" w:ascii="仿宋" w:hAnsi="仿宋" w:eastAsia="仿宋" w:cs="宋体"/>
                <w:color w:val="auto"/>
                <w:sz w:val="28"/>
                <w:szCs w:val="28"/>
              </w:rPr>
              <w:t>部件名称</w:t>
            </w:r>
          </w:p>
        </w:tc>
        <w:tc>
          <w:tcPr>
            <w:tcW w:w="4222" w:type="dxa"/>
            <w:noWrap w:val="0"/>
            <w:vAlign w:val="center"/>
          </w:tcPr>
          <w:p>
            <w:pPr>
              <w:jc w:val="center"/>
              <w:rPr>
                <w:rFonts w:hint="eastAsia" w:ascii="仿宋" w:hAnsi="仿宋" w:eastAsia="仿宋" w:cs="宋体"/>
                <w:color w:val="auto"/>
                <w:sz w:val="28"/>
                <w:szCs w:val="28"/>
              </w:rPr>
            </w:pPr>
            <w:r>
              <w:rPr>
                <w:rFonts w:hint="eastAsia" w:ascii="仿宋" w:hAnsi="仿宋" w:eastAsia="仿宋" w:cs="宋体"/>
                <w:color w:val="auto"/>
                <w:sz w:val="28"/>
                <w:szCs w:val="28"/>
              </w:rPr>
              <w:t>生产厂家</w:t>
            </w:r>
          </w:p>
        </w:tc>
        <w:tc>
          <w:tcPr>
            <w:tcW w:w="2087" w:type="dxa"/>
            <w:noWrap w:val="0"/>
            <w:vAlign w:val="center"/>
          </w:tcPr>
          <w:p>
            <w:pPr>
              <w:jc w:val="center"/>
              <w:rPr>
                <w:rFonts w:hint="eastAsia" w:ascii="仿宋" w:hAnsi="仿宋" w:eastAsia="仿宋" w:cs="宋体"/>
                <w:color w:val="auto"/>
                <w:sz w:val="28"/>
                <w:szCs w:val="28"/>
              </w:rPr>
            </w:pPr>
            <w:r>
              <w:rPr>
                <w:rFonts w:hint="eastAsia" w:ascii="仿宋" w:hAnsi="仿宋" w:eastAsia="仿宋" w:cs="宋体"/>
                <w:color w:val="auto"/>
                <w:sz w:val="28"/>
                <w:szCs w:val="28"/>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9" w:hRule="exact"/>
          <w:jc w:val="center"/>
        </w:trPr>
        <w:tc>
          <w:tcPr>
            <w:tcW w:w="987" w:type="dxa"/>
            <w:noWrap w:val="0"/>
            <w:vAlign w:val="center"/>
          </w:tcPr>
          <w:p>
            <w:pPr>
              <w:jc w:val="center"/>
              <w:rPr>
                <w:rFonts w:hint="eastAsia" w:ascii="仿宋" w:hAnsi="仿宋" w:eastAsia="仿宋" w:cs="宋体"/>
                <w:color w:val="auto"/>
                <w:sz w:val="28"/>
                <w:szCs w:val="28"/>
              </w:rPr>
            </w:pPr>
            <w:r>
              <w:rPr>
                <w:rFonts w:hint="eastAsia" w:ascii="仿宋" w:hAnsi="仿宋" w:eastAsia="仿宋" w:cs="宋体"/>
                <w:color w:val="auto"/>
                <w:sz w:val="28"/>
                <w:szCs w:val="28"/>
              </w:rPr>
              <w:t>1</w:t>
            </w:r>
          </w:p>
        </w:tc>
        <w:tc>
          <w:tcPr>
            <w:tcW w:w="2350" w:type="dxa"/>
            <w:noWrap w:val="0"/>
            <w:vAlign w:val="center"/>
          </w:tcPr>
          <w:p>
            <w:pPr>
              <w:rPr>
                <w:rFonts w:hint="eastAsia" w:ascii="仿宋" w:hAnsi="仿宋" w:eastAsia="仿宋" w:cs="宋体"/>
                <w:color w:val="auto"/>
                <w:sz w:val="28"/>
                <w:szCs w:val="28"/>
              </w:rPr>
            </w:pPr>
            <w:r>
              <w:rPr>
                <w:rFonts w:hint="eastAsia" w:ascii="仿宋" w:hAnsi="仿宋" w:eastAsia="仿宋" w:cs="宋体"/>
                <w:color w:val="auto"/>
                <w:sz w:val="28"/>
                <w:szCs w:val="28"/>
              </w:rPr>
              <w:t>起升、大小车电动机</w:t>
            </w:r>
          </w:p>
        </w:tc>
        <w:tc>
          <w:tcPr>
            <w:tcW w:w="4222" w:type="dxa"/>
            <w:noWrap w:val="0"/>
            <w:vAlign w:val="center"/>
          </w:tcPr>
          <w:p>
            <w:pPr>
              <w:jc w:val="center"/>
              <w:rPr>
                <w:rFonts w:hint="eastAsia" w:ascii="仿宋" w:hAnsi="仿宋" w:eastAsia="仿宋" w:cs="宋体"/>
                <w:color w:val="auto"/>
                <w:sz w:val="28"/>
                <w:szCs w:val="28"/>
              </w:rPr>
            </w:pPr>
            <w:r>
              <w:rPr>
                <w:rFonts w:hint="eastAsia" w:ascii="仿宋" w:hAnsi="仿宋" w:eastAsia="仿宋" w:cs="宋体"/>
                <w:color w:val="auto"/>
                <w:sz w:val="28"/>
                <w:szCs w:val="28"/>
              </w:rPr>
              <w:t>SEW、ABM、SZW、FLENDER</w:t>
            </w:r>
          </w:p>
        </w:tc>
        <w:tc>
          <w:tcPr>
            <w:tcW w:w="2087" w:type="dxa"/>
            <w:vMerge w:val="restart"/>
            <w:noWrap w:val="0"/>
            <w:vAlign w:val="center"/>
          </w:tcPr>
          <w:p>
            <w:pPr>
              <w:jc w:val="center"/>
              <w:rPr>
                <w:rFonts w:hint="eastAsia" w:ascii="仿宋" w:hAnsi="仿宋" w:eastAsia="仿宋" w:cs="宋体"/>
                <w:color w:val="auto"/>
                <w:sz w:val="28"/>
                <w:szCs w:val="28"/>
              </w:rPr>
            </w:pPr>
            <w:r>
              <w:rPr>
                <w:rFonts w:hint="eastAsia" w:ascii="仿宋" w:hAnsi="仿宋" w:eastAsia="仿宋" w:cs="宋体"/>
                <w:color w:val="auto"/>
                <w:sz w:val="28"/>
                <w:szCs w:val="28"/>
              </w:rPr>
              <w:t>三合一、噪音低、</w:t>
            </w:r>
          </w:p>
          <w:p>
            <w:pPr>
              <w:jc w:val="center"/>
              <w:rPr>
                <w:rFonts w:hint="eastAsia" w:ascii="仿宋" w:hAnsi="仿宋" w:eastAsia="仿宋" w:cs="宋体"/>
                <w:color w:val="auto"/>
                <w:sz w:val="28"/>
                <w:szCs w:val="28"/>
              </w:rPr>
            </w:pPr>
            <w:r>
              <w:rPr>
                <w:rFonts w:hint="eastAsia" w:ascii="仿宋" w:hAnsi="仿宋" w:eastAsia="仿宋" w:cs="宋体"/>
                <w:color w:val="auto"/>
                <w:sz w:val="28"/>
                <w:szCs w:val="28"/>
              </w:rPr>
              <w:t>免维护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jc w:val="center"/>
        </w:trPr>
        <w:tc>
          <w:tcPr>
            <w:tcW w:w="987" w:type="dxa"/>
            <w:noWrap w:val="0"/>
            <w:vAlign w:val="center"/>
          </w:tcPr>
          <w:p>
            <w:pPr>
              <w:jc w:val="center"/>
              <w:rPr>
                <w:rFonts w:hint="eastAsia" w:ascii="仿宋" w:hAnsi="仿宋" w:eastAsia="仿宋" w:cs="宋体"/>
                <w:color w:val="auto"/>
                <w:sz w:val="28"/>
                <w:szCs w:val="28"/>
              </w:rPr>
            </w:pPr>
            <w:r>
              <w:rPr>
                <w:rFonts w:hint="eastAsia" w:ascii="仿宋" w:hAnsi="仿宋" w:eastAsia="仿宋" w:cs="宋体"/>
                <w:color w:val="auto"/>
                <w:sz w:val="28"/>
                <w:szCs w:val="28"/>
              </w:rPr>
              <w:t>2</w:t>
            </w:r>
          </w:p>
        </w:tc>
        <w:tc>
          <w:tcPr>
            <w:tcW w:w="2350" w:type="dxa"/>
            <w:noWrap w:val="0"/>
            <w:vAlign w:val="center"/>
          </w:tcPr>
          <w:p>
            <w:pPr>
              <w:rPr>
                <w:rFonts w:hint="eastAsia" w:ascii="仿宋" w:hAnsi="仿宋" w:eastAsia="仿宋" w:cs="宋体"/>
                <w:color w:val="auto"/>
                <w:sz w:val="28"/>
                <w:szCs w:val="28"/>
              </w:rPr>
            </w:pPr>
            <w:r>
              <w:rPr>
                <w:rFonts w:hint="eastAsia" w:ascii="仿宋" w:hAnsi="仿宋" w:eastAsia="仿宋" w:cs="宋体"/>
                <w:color w:val="auto"/>
                <w:sz w:val="28"/>
                <w:szCs w:val="28"/>
              </w:rPr>
              <w:t>起升、大小车减速机</w:t>
            </w:r>
          </w:p>
        </w:tc>
        <w:tc>
          <w:tcPr>
            <w:tcW w:w="4222" w:type="dxa"/>
            <w:noWrap w:val="0"/>
            <w:vAlign w:val="center"/>
          </w:tcPr>
          <w:p>
            <w:pPr>
              <w:jc w:val="center"/>
              <w:rPr>
                <w:rFonts w:hint="eastAsia" w:ascii="仿宋" w:hAnsi="仿宋" w:eastAsia="仿宋" w:cs="宋体"/>
                <w:color w:val="auto"/>
                <w:sz w:val="28"/>
                <w:szCs w:val="28"/>
              </w:rPr>
            </w:pPr>
            <w:r>
              <w:rPr>
                <w:rFonts w:hint="eastAsia" w:ascii="仿宋" w:hAnsi="仿宋" w:eastAsia="仿宋" w:cs="宋体"/>
                <w:color w:val="auto"/>
                <w:sz w:val="28"/>
                <w:szCs w:val="28"/>
              </w:rPr>
              <w:t>SEW、ABM、SZW、FLENDER</w:t>
            </w:r>
          </w:p>
        </w:tc>
        <w:tc>
          <w:tcPr>
            <w:tcW w:w="2087" w:type="dxa"/>
            <w:vMerge w:val="continue"/>
            <w:noWrap w:val="0"/>
            <w:vAlign w:val="center"/>
          </w:tcPr>
          <w:p>
            <w:pPr>
              <w:jc w:val="center"/>
              <w:rPr>
                <w:rFonts w:hint="eastAsia" w:ascii="仿宋" w:hAnsi="仿宋" w:eastAsia="仿宋" w:cs="宋体"/>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1" w:hRule="exact"/>
          <w:jc w:val="center"/>
        </w:trPr>
        <w:tc>
          <w:tcPr>
            <w:tcW w:w="987" w:type="dxa"/>
            <w:noWrap w:val="0"/>
            <w:vAlign w:val="center"/>
          </w:tcPr>
          <w:p>
            <w:pPr>
              <w:jc w:val="center"/>
              <w:rPr>
                <w:rFonts w:hint="eastAsia" w:ascii="仿宋" w:hAnsi="仿宋" w:eastAsia="仿宋" w:cs="宋体"/>
                <w:color w:val="auto"/>
                <w:sz w:val="28"/>
                <w:szCs w:val="28"/>
              </w:rPr>
            </w:pPr>
            <w:r>
              <w:rPr>
                <w:rFonts w:hint="eastAsia" w:ascii="仿宋" w:hAnsi="仿宋" w:eastAsia="仿宋" w:cs="宋体"/>
                <w:color w:val="auto"/>
                <w:sz w:val="28"/>
                <w:szCs w:val="28"/>
              </w:rPr>
              <w:t>3</w:t>
            </w:r>
          </w:p>
        </w:tc>
        <w:tc>
          <w:tcPr>
            <w:tcW w:w="2350" w:type="dxa"/>
            <w:noWrap w:val="0"/>
            <w:vAlign w:val="center"/>
          </w:tcPr>
          <w:p>
            <w:pPr>
              <w:jc w:val="center"/>
              <w:rPr>
                <w:rFonts w:hint="eastAsia" w:ascii="仿宋" w:hAnsi="仿宋" w:eastAsia="仿宋" w:cs="宋体"/>
                <w:color w:val="auto"/>
                <w:sz w:val="28"/>
                <w:szCs w:val="28"/>
              </w:rPr>
            </w:pPr>
            <w:r>
              <w:rPr>
                <w:rFonts w:hint="eastAsia" w:ascii="仿宋" w:hAnsi="仿宋" w:eastAsia="仿宋" w:cs="宋体"/>
                <w:color w:val="auto"/>
                <w:sz w:val="28"/>
                <w:szCs w:val="28"/>
              </w:rPr>
              <w:t>制动器</w:t>
            </w:r>
          </w:p>
        </w:tc>
        <w:tc>
          <w:tcPr>
            <w:tcW w:w="4222" w:type="dxa"/>
            <w:noWrap w:val="0"/>
            <w:vAlign w:val="center"/>
          </w:tcPr>
          <w:p>
            <w:pPr>
              <w:jc w:val="center"/>
              <w:rPr>
                <w:rFonts w:hint="eastAsia" w:ascii="仿宋" w:hAnsi="仿宋" w:eastAsia="仿宋" w:cs="宋体"/>
                <w:color w:val="auto"/>
                <w:sz w:val="28"/>
                <w:szCs w:val="28"/>
              </w:rPr>
            </w:pPr>
            <w:r>
              <w:rPr>
                <w:rFonts w:hint="eastAsia" w:ascii="仿宋" w:hAnsi="仿宋" w:eastAsia="仿宋" w:cs="宋体"/>
                <w:color w:val="auto"/>
                <w:sz w:val="28"/>
                <w:szCs w:val="28"/>
              </w:rPr>
              <w:t>SEW、ABM、SZW、FLENDER</w:t>
            </w:r>
          </w:p>
        </w:tc>
        <w:tc>
          <w:tcPr>
            <w:tcW w:w="2087" w:type="dxa"/>
            <w:noWrap w:val="0"/>
            <w:vAlign w:val="center"/>
          </w:tcPr>
          <w:p>
            <w:pPr>
              <w:jc w:val="center"/>
              <w:rPr>
                <w:rFonts w:hint="eastAsia" w:ascii="仿宋" w:hAnsi="仿宋" w:eastAsia="仿宋" w:cs="宋体"/>
                <w:color w:val="auto"/>
                <w:sz w:val="28"/>
                <w:szCs w:val="28"/>
              </w:rPr>
            </w:pPr>
            <w:r>
              <w:rPr>
                <w:rFonts w:hint="eastAsia" w:ascii="仿宋" w:hAnsi="仿宋" w:eastAsia="仿宋" w:cs="宋体"/>
                <w:color w:val="auto"/>
                <w:sz w:val="28"/>
                <w:szCs w:val="28"/>
              </w:rPr>
              <w:t>原厂配套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 w:hRule="exact"/>
          <w:jc w:val="center"/>
        </w:trPr>
        <w:tc>
          <w:tcPr>
            <w:tcW w:w="987" w:type="dxa"/>
            <w:noWrap w:val="0"/>
            <w:vAlign w:val="center"/>
          </w:tcPr>
          <w:p>
            <w:pPr>
              <w:jc w:val="center"/>
              <w:rPr>
                <w:rFonts w:hint="eastAsia" w:ascii="仿宋" w:hAnsi="仿宋" w:eastAsia="仿宋" w:cs="宋体"/>
                <w:color w:val="auto"/>
                <w:sz w:val="28"/>
                <w:szCs w:val="28"/>
              </w:rPr>
            </w:pPr>
            <w:r>
              <w:rPr>
                <w:rFonts w:hint="eastAsia" w:ascii="仿宋" w:hAnsi="仿宋" w:eastAsia="仿宋" w:cs="宋体"/>
                <w:color w:val="auto"/>
                <w:sz w:val="28"/>
                <w:szCs w:val="28"/>
              </w:rPr>
              <w:t>4</w:t>
            </w:r>
          </w:p>
        </w:tc>
        <w:tc>
          <w:tcPr>
            <w:tcW w:w="2350" w:type="dxa"/>
            <w:noWrap w:val="0"/>
            <w:vAlign w:val="center"/>
          </w:tcPr>
          <w:p>
            <w:pPr>
              <w:jc w:val="center"/>
              <w:rPr>
                <w:rFonts w:hint="eastAsia" w:ascii="仿宋" w:hAnsi="仿宋" w:eastAsia="仿宋" w:cs="宋体"/>
                <w:color w:val="auto"/>
                <w:sz w:val="28"/>
                <w:szCs w:val="28"/>
              </w:rPr>
            </w:pPr>
            <w:r>
              <w:rPr>
                <w:rFonts w:hint="eastAsia" w:ascii="仿宋" w:hAnsi="仿宋" w:eastAsia="仿宋" w:cs="宋体"/>
                <w:color w:val="auto"/>
                <w:sz w:val="28"/>
                <w:szCs w:val="28"/>
              </w:rPr>
              <w:t>主要低压电器</w:t>
            </w:r>
          </w:p>
        </w:tc>
        <w:tc>
          <w:tcPr>
            <w:tcW w:w="4222" w:type="dxa"/>
            <w:noWrap w:val="0"/>
            <w:vAlign w:val="center"/>
          </w:tcPr>
          <w:p>
            <w:pPr>
              <w:jc w:val="center"/>
              <w:rPr>
                <w:rFonts w:hint="eastAsia" w:ascii="仿宋" w:hAnsi="仿宋" w:eastAsia="仿宋" w:cs="宋体"/>
                <w:color w:val="auto"/>
                <w:sz w:val="28"/>
                <w:szCs w:val="28"/>
              </w:rPr>
            </w:pPr>
            <w:r>
              <w:rPr>
                <w:rFonts w:hint="eastAsia" w:ascii="仿宋" w:hAnsi="仿宋" w:eastAsia="仿宋" w:cs="宋体"/>
                <w:color w:val="auto"/>
                <w:sz w:val="28"/>
                <w:szCs w:val="28"/>
              </w:rPr>
              <w:t>施耐德、ABB</w:t>
            </w:r>
            <w:r>
              <w:rPr>
                <w:rFonts w:hint="eastAsia" w:ascii="仿宋" w:hAnsi="仿宋" w:eastAsia="仿宋" w:cs="宋体"/>
                <w:color w:val="auto"/>
                <w:sz w:val="28"/>
                <w:szCs w:val="28"/>
              </w:rPr>
              <w:t>著名品牌</w:t>
            </w:r>
          </w:p>
        </w:tc>
        <w:tc>
          <w:tcPr>
            <w:tcW w:w="2087" w:type="dxa"/>
            <w:noWrap w:val="0"/>
            <w:vAlign w:val="center"/>
          </w:tcPr>
          <w:p>
            <w:pPr>
              <w:jc w:val="center"/>
              <w:rPr>
                <w:rFonts w:hint="eastAsia" w:ascii="仿宋" w:hAnsi="仿宋" w:eastAsia="仿宋" w:cs="宋体"/>
                <w:color w:val="auto"/>
                <w:sz w:val="28"/>
                <w:szCs w:val="28"/>
              </w:rPr>
            </w:pPr>
            <w:r>
              <w:rPr>
                <w:rFonts w:hint="eastAsia" w:ascii="仿宋" w:hAnsi="仿宋" w:eastAsia="仿宋" w:cs="宋体"/>
                <w:color w:val="auto"/>
                <w:sz w:val="28"/>
                <w:szCs w:val="2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exact"/>
          <w:jc w:val="center"/>
        </w:trPr>
        <w:tc>
          <w:tcPr>
            <w:tcW w:w="987" w:type="dxa"/>
            <w:noWrap w:val="0"/>
            <w:vAlign w:val="center"/>
          </w:tcPr>
          <w:p>
            <w:pPr>
              <w:jc w:val="center"/>
              <w:rPr>
                <w:rFonts w:hint="eastAsia" w:ascii="仿宋" w:hAnsi="仿宋" w:eastAsia="仿宋" w:cs="宋体"/>
                <w:color w:val="auto"/>
                <w:sz w:val="28"/>
                <w:szCs w:val="28"/>
              </w:rPr>
            </w:pPr>
            <w:r>
              <w:rPr>
                <w:rFonts w:hint="eastAsia" w:ascii="仿宋" w:hAnsi="仿宋" w:eastAsia="仿宋" w:cs="宋体"/>
                <w:color w:val="auto"/>
                <w:sz w:val="28"/>
                <w:szCs w:val="28"/>
              </w:rPr>
              <w:t>5</w:t>
            </w:r>
          </w:p>
        </w:tc>
        <w:tc>
          <w:tcPr>
            <w:tcW w:w="2350" w:type="dxa"/>
            <w:noWrap w:val="0"/>
            <w:vAlign w:val="center"/>
          </w:tcPr>
          <w:p>
            <w:pPr>
              <w:jc w:val="center"/>
              <w:rPr>
                <w:rFonts w:hint="eastAsia" w:ascii="仿宋" w:hAnsi="仿宋" w:eastAsia="仿宋" w:cs="宋体"/>
                <w:color w:val="auto"/>
                <w:sz w:val="28"/>
                <w:szCs w:val="28"/>
              </w:rPr>
            </w:pPr>
            <w:r>
              <w:rPr>
                <w:rFonts w:hint="eastAsia" w:ascii="仿宋" w:hAnsi="仿宋" w:eastAsia="仿宋" w:cs="宋体"/>
                <w:color w:val="auto"/>
                <w:sz w:val="28"/>
                <w:szCs w:val="28"/>
              </w:rPr>
              <w:t>安全滑触线</w:t>
            </w:r>
          </w:p>
        </w:tc>
        <w:tc>
          <w:tcPr>
            <w:tcW w:w="4222" w:type="dxa"/>
            <w:noWrap w:val="0"/>
            <w:vAlign w:val="center"/>
          </w:tcPr>
          <w:p>
            <w:pPr>
              <w:jc w:val="center"/>
              <w:rPr>
                <w:rFonts w:hint="eastAsia" w:ascii="仿宋" w:hAnsi="仿宋" w:eastAsia="仿宋" w:cs="宋体"/>
                <w:color w:val="auto"/>
                <w:sz w:val="28"/>
                <w:szCs w:val="28"/>
              </w:rPr>
            </w:pPr>
            <w:r>
              <w:rPr>
                <w:rFonts w:hint="eastAsia" w:ascii="仿宋" w:hAnsi="仿宋" w:eastAsia="仿宋" w:cs="宋体"/>
                <w:color w:val="auto"/>
                <w:sz w:val="28"/>
                <w:szCs w:val="28"/>
              </w:rPr>
              <w:t>无锡永大、济南德玛等国内著名品牌</w:t>
            </w:r>
          </w:p>
        </w:tc>
        <w:tc>
          <w:tcPr>
            <w:tcW w:w="2087" w:type="dxa"/>
            <w:noWrap w:val="0"/>
            <w:vAlign w:val="center"/>
          </w:tcPr>
          <w:p>
            <w:pPr>
              <w:jc w:val="center"/>
              <w:rPr>
                <w:rFonts w:hint="eastAsia" w:ascii="仿宋" w:hAnsi="仿宋" w:eastAsia="仿宋" w:cs="宋体"/>
                <w:color w:val="auto"/>
                <w:sz w:val="28"/>
                <w:szCs w:val="28"/>
              </w:rPr>
            </w:pPr>
            <w:r>
              <w:rPr>
                <w:rFonts w:hint="eastAsia" w:ascii="仿宋" w:hAnsi="仿宋" w:eastAsia="仿宋" w:cs="宋体"/>
                <w:color w:val="auto"/>
                <w:sz w:val="28"/>
                <w:szCs w:val="2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exact"/>
          <w:jc w:val="center"/>
        </w:trPr>
        <w:tc>
          <w:tcPr>
            <w:tcW w:w="987" w:type="dxa"/>
            <w:noWrap w:val="0"/>
            <w:vAlign w:val="center"/>
          </w:tcPr>
          <w:p>
            <w:pPr>
              <w:jc w:val="center"/>
              <w:rPr>
                <w:rFonts w:hint="eastAsia" w:ascii="仿宋" w:hAnsi="仿宋" w:eastAsia="仿宋" w:cs="宋体"/>
                <w:color w:val="auto"/>
                <w:sz w:val="28"/>
                <w:szCs w:val="28"/>
              </w:rPr>
            </w:pPr>
            <w:r>
              <w:rPr>
                <w:rFonts w:hint="eastAsia" w:ascii="仿宋" w:hAnsi="仿宋" w:eastAsia="仿宋" w:cs="宋体"/>
                <w:color w:val="auto"/>
                <w:sz w:val="28"/>
                <w:szCs w:val="28"/>
              </w:rPr>
              <w:t>6</w:t>
            </w:r>
          </w:p>
        </w:tc>
        <w:tc>
          <w:tcPr>
            <w:tcW w:w="2350" w:type="dxa"/>
            <w:noWrap w:val="0"/>
            <w:vAlign w:val="center"/>
          </w:tcPr>
          <w:p>
            <w:pPr>
              <w:jc w:val="center"/>
              <w:rPr>
                <w:rFonts w:hint="eastAsia" w:ascii="仿宋" w:hAnsi="仿宋" w:eastAsia="仿宋" w:cs="宋体"/>
                <w:color w:val="auto"/>
                <w:sz w:val="28"/>
                <w:szCs w:val="28"/>
              </w:rPr>
            </w:pPr>
            <w:r>
              <w:rPr>
                <w:rFonts w:hint="eastAsia" w:ascii="仿宋" w:hAnsi="仿宋" w:eastAsia="仿宋" w:cs="宋体"/>
                <w:color w:val="auto"/>
                <w:sz w:val="28"/>
                <w:szCs w:val="28"/>
              </w:rPr>
              <w:t>板材</w:t>
            </w:r>
          </w:p>
        </w:tc>
        <w:tc>
          <w:tcPr>
            <w:tcW w:w="4222" w:type="dxa"/>
            <w:noWrap w:val="0"/>
            <w:vAlign w:val="center"/>
          </w:tcPr>
          <w:p>
            <w:pPr>
              <w:jc w:val="center"/>
              <w:rPr>
                <w:rFonts w:hint="eastAsia" w:ascii="仿宋" w:hAnsi="仿宋" w:eastAsia="仿宋" w:cs="宋体"/>
                <w:color w:val="auto"/>
                <w:sz w:val="28"/>
                <w:szCs w:val="28"/>
              </w:rPr>
            </w:pPr>
            <w:r>
              <w:rPr>
                <w:rFonts w:hint="eastAsia" w:ascii="仿宋" w:hAnsi="仿宋" w:eastAsia="仿宋" w:cs="宋体"/>
                <w:color w:val="auto"/>
                <w:sz w:val="28"/>
                <w:szCs w:val="28"/>
              </w:rPr>
              <w:t>鞍钢、邯钢、武钢、山钢</w:t>
            </w:r>
          </w:p>
        </w:tc>
        <w:tc>
          <w:tcPr>
            <w:tcW w:w="2087" w:type="dxa"/>
            <w:noWrap w:val="0"/>
            <w:vAlign w:val="center"/>
          </w:tcPr>
          <w:p>
            <w:pPr>
              <w:jc w:val="center"/>
              <w:rPr>
                <w:rFonts w:hint="eastAsia" w:ascii="仿宋" w:hAnsi="仿宋" w:eastAsia="仿宋" w:cs="宋体"/>
                <w:color w:val="auto"/>
                <w:sz w:val="28"/>
                <w:szCs w:val="28"/>
              </w:rPr>
            </w:pPr>
            <w:r>
              <w:rPr>
                <w:rFonts w:hint="eastAsia" w:ascii="仿宋" w:hAnsi="仿宋" w:eastAsia="仿宋" w:cs="宋体"/>
                <w:color w:val="auto"/>
                <w:sz w:val="28"/>
                <w:szCs w:val="2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3" w:hRule="exact"/>
          <w:jc w:val="center"/>
        </w:trPr>
        <w:tc>
          <w:tcPr>
            <w:tcW w:w="987" w:type="dxa"/>
            <w:noWrap w:val="0"/>
            <w:vAlign w:val="center"/>
          </w:tcPr>
          <w:p>
            <w:pPr>
              <w:jc w:val="center"/>
              <w:rPr>
                <w:rFonts w:hint="eastAsia" w:ascii="仿宋" w:hAnsi="仿宋" w:eastAsia="仿宋" w:cs="宋体"/>
                <w:color w:val="auto"/>
                <w:sz w:val="28"/>
                <w:szCs w:val="28"/>
              </w:rPr>
            </w:pPr>
            <w:r>
              <w:rPr>
                <w:rFonts w:hint="eastAsia" w:ascii="仿宋" w:hAnsi="仿宋" w:eastAsia="仿宋" w:cs="宋体"/>
                <w:color w:val="auto"/>
                <w:sz w:val="28"/>
                <w:szCs w:val="28"/>
              </w:rPr>
              <w:t>7</w:t>
            </w:r>
          </w:p>
        </w:tc>
        <w:tc>
          <w:tcPr>
            <w:tcW w:w="2350" w:type="dxa"/>
            <w:noWrap w:val="0"/>
            <w:vAlign w:val="center"/>
          </w:tcPr>
          <w:p>
            <w:pPr>
              <w:jc w:val="center"/>
              <w:rPr>
                <w:rFonts w:hint="eastAsia" w:ascii="仿宋" w:hAnsi="仿宋" w:eastAsia="仿宋" w:cs="宋体"/>
                <w:color w:val="auto"/>
                <w:sz w:val="28"/>
                <w:szCs w:val="28"/>
              </w:rPr>
            </w:pPr>
            <w:r>
              <w:rPr>
                <w:rFonts w:hint="eastAsia" w:ascii="仿宋" w:hAnsi="仿宋" w:eastAsia="仿宋" w:cs="宋体"/>
                <w:color w:val="auto"/>
                <w:sz w:val="28"/>
                <w:szCs w:val="28"/>
              </w:rPr>
              <w:t>轴承</w:t>
            </w:r>
          </w:p>
        </w:tc>
        <w:tc>
          <w:tcPr>
            <w:tcW w:w="4222" w:type="dxa"/>
            <w:noWrap w:val="0"/>
            <w:vAlign w:val="center"/>
          </w:tcPr>
          <w:p>
            <w:pPr>
              <w:jc w:val="center"/>
              <w:rPr>
                <w:rFonts w:hint="eastAsia" w:ascii="仿宋" w:hAnsi="仿宋" w:eastAsia="仿宋" w:cs="宋体"/>
                <w:color w:val="auto"/>
                <w:sz w:val="28"/>
                <w:szCs w:val="28"/>
              </w:rPr>
            </w:pPr>
            <w:r>
              <w:rPr>
                <w:rFonts w:hint="eastAsia" w:ascii="仿宋" w:hAnsi="仿宋" w:eastAsia="仿宋" w:cs="宋体"/>
                <w:color w:val="auto"/>
                <w:sz w:val="28"/>
                <w:szCs w:val="28"/>
              </w:rPr>
              <w:t>SKF或瓦轴、洛轴、哈轴</w:t>
            </w:r>
          </w:p>
        </w:tc>
        <w:tc>
          <w:tcPr>
            <w:tcW w:w="2087" w:type="dxa"/>
            <w:noWrap w:val="0"/>
            <w:vAlign w:val="center"/>
          </w:tcPr>
          <w:p>
            <w:pPr>
              <w:jc w:val="center"/>
              <w:rPr>
                <w:rFonts w:hint="eastAsia" w:ascii="仿宋" w:hAnsi="仿宋" w:eastAsia="仿宋" w:cs="宋体"/>
                <w:color w:val="auto"/>
                <w:sz w:val="28"/>
                <w:szCs w:val="28"/>
              </w:rPr>
            </w:pPr>
            <w:r>
              <w:rPr>
                <w:rFonts w:hint="eastAsia" w:ascii="仿宋" w:hAnsi="仿宋" w:eastAsia="仿宋" w:cs="宋体"/>
                <w:color w:val="auto"/>
                <w:sz w:val="28"/>
                <w:szCs w:val="2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3" w:hRule="exact"/>
          <w:jc w:val="center"/>
        </w:trPr>
        <w:tc>
          <w:tcPr>
            <w:tcW w:w="987" w:type="dxa"/>
            <w:noWrap w:val="0"/>
            <w:vAlign w:val="center"/>
          </w:tcPr>
          <w:p>
            <w:pPr>
              <w:jc w:val="center"/>
              <w:rPr>
                <w:rFonts w:hint="eastAsia" w:ascii="仿宋" w:hAnsi="仿宋" w:eastAsia="仿宋" w:cs="宋体"/>
                <w:color w:val="auto"/>
                <w:sz w:val="28"/>
                <w:szCs w:val="28"/>
              </w:rPr>
            </w:pPr>
            <w:r>
              <w:rPr>
                <w:rFonts w:hint="eastAsia" w:ascii="仿宋" w:hAnsi="仿宋" w:eastAsia="仿宋" w:cs="宋体"/>
                <w:color w:val="auto"/>
                <w:sz w:val="28"/>
                <w:szCs w:val="28"/>
              </w:rPr>
              <w:t>8</w:t>
            </w:r>
          </w:p>
        </w:tc>
        <w:tc>
          <w:tcPr>
            <w:tcW w:w="2350" w:type="dxa"/>
            <w:noWrap w:val="0"/>
            <w:vAlign w:val="center"/>
          </w:tcPr>
          <w:p>
            <w:pPr>
              <w:jc w:val="center"/>
              <w:rPr>
                <w:rFonts w:hint="eastAsia" w:ascii="仿宋" w:hAnsi="仿宋" w:eastAsia="仿宋" w:cs="宋体"/>
                <w:color w:val="auto"/>
                <w:sz w:val="28"/>
                <w:szCs w:val="28"/>
              </w:rPr>
            </w:pPr>
            <w:r>
              <w:rPr>
                <w:rFonts w:hint="eastAsia" w:ascii="仿宋" w:hAnsi="仿宋" w:eastAsia="仿宋" w:cs="宋体"/>
                <w:color w:val="auto"/>
                <w:sz w:val="28"/>
                <w:szCs w:val="28"/>
              </w:rPr>
              <w:t>钢丝绳</w:t>
            </w:r>
          </w:p>
        </w:tc>
        <w:tc>
          <w:tcPr>
            <w:tcW w:w="4222" w:type="dxa"/>
            <w:noWrap w:val="0"/>
            <w:vAlign w:val="center"/>
          </w:tcPr>
          <w:p>
            <w:pPr>
              <w:jc w:val="center"/>
              <w:rPr>
                <w:rFonts w:hint="eastAsia" w:ascii="仿宋" w:hAnsi="仿宋" w:eastAsia="仿宋" w:cs="宋体"/>
                <w:color w:val="auto"/>
                <w:sz w:val="28"/>
                <w:szCs w:val="28"/>
              </w:rPr>
            </w:pPr>
            <w:r>
              <w:rPr>
                <w:rFonts w:hint="eastAsia" w:ascii="仿宋" w:hAnsi="仿宋" w:eastAsia="仿宋" w:cs="宋体"/>
                <w:color w:val="auto"/>
                <w:sz w:val="28"/>
                <w:szCs w:val="28"/>
              </w:rPr>
              <w:t>上海君威、台湾松和等国内外著名品牌</w:t>
            </w:r>
          </w:p>
        </w:tc>
        <w:tc>
          <w:tcPr>
            <w:tcW w:w="2087" w:type="dxa"/>
            <w:noWrap w:val="0"/>
            <w:vAlign w:val="center"/>
          </w:tcPr>
          <w:p>
            <w:pPr>
              <w:jc w:val="center"/>
              <w:rPr>
                <w:rFonts w:hint="eastAsia" w:ascii="仿宋" w:hAnsi="仿宋" w:eastAsia="仿宋" w:cs="宋体"/>
                <w:color w:val="auto"/>
                <w:sz w:val="28"/>
                <w:szCs w:val="28"/>
              </w:rPr>
            </w:pPr>
            <w:r>
              <w:rPr>
                <w:rFonts w:hint="eastAsia" w:ascii="仿宋" w:hAnsi="仿宋" w:eastAsia="仿宋" w:cs="宋体"/>
                <w:color w:val="auto"/>
                <w:sz w:val="28"/>
                <w:szCs w:val="28"/>
              </w:rPr>
              <w:t>镀锌钢丝绳，破断力大于等于2160N/mm</w:t>
            </w:r>
            <w:r>
              <w:rPr>
                <w:rFonts w:hint="eastAsia" w:ascii="仿宋" w:hAnsi="仿宋" w:eastAsia="仿宋" w:cs="宋体"/>
                <w:color w:val="auto"/>
                <w:sz w:val="28"/>
                <w:szCs w:val="28"/>
                <w:vertAlign w:val="superscript"/>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exact"/>
          <w:jc w:val="center"/>
        </w:trPr>
        <w:tc>
          <w:tcPr>
            <w:tcW w:w="987" w:type="dxa"/>
            <w:noWrap w:val="0"/>
            <w:vAlign w:val="center"/>
          </w:tcPr>
          <w:p>
            <w:pPr>
              <w:jc w:val="center"/>
              <w:rPr>
                <w:rFonts w:hint="eastAsia" w:ascii="仿宋" w:hAnsi="仿宋" w:eastAsia="仿宋" w:cs="宋体"/>
                <w:color w:val="auto"/>
                <w:sz w:val="28"/>
                <w:szCs w:val="28"/>
              </w:rPr>
            </w:pPr>
            <w:r>
              <w:rPr>
                <w:rFonts w:hint="eastAsia" w:ascii="仿宋" w:hAnsi="仿宋" w:eastAsia="仿宋" w:cs="宋体"/>
                <w:color w:val="auto"/>
                <w:sz w:val="28"/>
                <w:szCs w:val="28"/>
              </w:rPr>
              <w:t>9</w:t>
            </w:r>
          </w:p>
        </w:tc>
        <w:tc>
          <w:tcPr>
            <w:tcW w:w="2350" w:type="dxa"/>
            <w:noWrap w:val="0"/>
            <w:vAlign w:val="center"/>
          </w:tcPr>
          <w:p>
            <w:pPr>
              <w:jc w:val="center"/>
              <w:rPr>
                <w:rFonts w:hint="eastAsia" w:ascii="仿宋" w:hAnsi="仿宋" w:eastAsia="仿宋" w:cs="宋体"/>
                <w:color w:val="auto"/>
                <w:sz w:val="28"/>
                <w:szCs w:val="28"/>
              </w:rPr>
            </w:pPr>
            <w:r>
              <w:rPr>
                <w:rFonts w:hint="eastAsia" w:ascii="仿宋" w:hAnsi="仿宋" w:eastAsia="仿宋" w:cs="宋体"/>
                <w:color w:val="auto"/>
                <w:sz w:val="28"/>
                <w:szCs w:val="28"/>
              </w:rPr>
              <w:t>控制电柜</w:t>
            </w:r>
          </w:p>
        </w:tc>
        <w:tc>
          <w:tcPr>
            <w:tcW w:w="4222" w:type="dxa"/>
            <w:noWrap w:val="0"/>
            <w:vAlign w:val="center"/>
          </w:tcPr>
          <w:p>
            <w:pPr>
              <w:jc w:val="center"/>
              <w:rPr>
                <w:rFonts w:hint="eastAsia" w:ascii="仿宋" w:hAnsi="仿宋" w:eastAsia="仿宋" w:cs="宋体"/>
                <w:color w:val="auto"/>
                <w:sz w:val="28"/>
                <w:szCs w:val="28"/>
              </w:rPr>
            </w:pPr>
            <w:r>
              <w:rPr>
                <w:rFonts w:hint="eastAsia" w:ascii="仿宋" w:hAnsi="仿宋" w:eastAsia="仿宋" w:cs="宋体"/>
                <w:color w:val="auto"/>
                <w:sz w:val="28"/>
                <w:szCs w:val="28"/>
              </w:rPr>
              <w:t>国内著名品牌</w:t>
            </w:r>
          </w:p>
        </w:tc>
        <w:tc>
          <w:tcPr>
            <w:tcW w:w="2087" w:type="dxa"/>
            <w:noWrap w:val="0"/>
            <w:vAlign w:val="center"/>
          </w:tcPr>
          <w:p>
            <w:pPr>
              <w:jc w:val="center"/>
              <w:rPr>
                <w:rFonts w:hint="eastAsia" w:ascii="仿宋" w:hAnsi="仿宋" w:eastAsia="仿宋" w:cs="宋体"/>
                <w:color w:val="auto"/>
                <w:sz w:val="28"/>
                <w:szCs w:val="28"/>
              </w:rPr>
            </w:pPr>
            <w:r>
              <w:rPr>
                <w:rFonts w:hint="eastAsia" w:ascii="仿宋" w:hAnsi="仿宋" w:eastAsia="仿宋" w:cs="宋体"/>
                <w:color w:val="auto"/>
                <w:sz w:val="28"/>
                <w:szCs w:val="2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1" w:hRule="exact"/>
          <w:jc w:val="center"/>
        </w:trPr>
        <w:tc>
          <w:tcPr>
            <w:tcW w:w="987" w:type="dxa"/>
            <w:noWrap w:val="0"/>
            <w:vAlign w:val="center"/>
          </w:tcPr>
          <w:p>
            <w:pPr>
              <w:jc w:val="center"/>
              <w:rPr>
                <w:rFonts w:hint="eastAsia" w:ascii="仿宋" w:hAnsi="仿宋" w:eastAsia="仿宋" w:cs="宋体"/>
                <w:color w:val="auto"/>
                <w:sz w:val="28"/>
                <w:szCs w:val="28"/>
              </w:rPr>
            </w:pPr>
            <w:r>
              <w:rPr>
                <w:rFonts w:hint="eastAsia" w:ascii="仿宋" w:hAnsi="仿宋" w:eastAsia="仿宋" w:cs="宋体"/>
                <w:color w:val="auto"/>
                <w:sz w:val="28"/>
                <w:szCs w:val="28"/>
              </w:rPr>
              <w:t>10</w:t>
            </w:r>
          </w:p>
        </w:tc>
        <w:tc>
          <w:tcPr>
            <w:tcW w:w="2350" w:type="dxa"/>
            <w:noWrap w:val="0"/>
            <w:vAlign w:val="center"/>
          </w:tcPr>
          <w:p>
            <w:pPr>
              <w:jc w:val="center"/>
              <w:rPr>
                <w:rFonts w:hint="eastAsia" w:ascii="仿宋" w:hAnsi="仿宋" w:eastAsia="仿宋" w:cs="宋体"/>
                <w:color w:val="auto"/>
                <w:sz w:val="28"/>
                <w:szCs w:val="28"/>
              </w:rPr>
            </w:pPr>
            <w:r>
              <w:rPr>
                <w:rFonts w:hint="eastAsia" w:ascii="仿宋" w:hAnsi="仿宋" w:eastAsia="仿宋" w:cs="宋体"/>
                <w:color w:val="auto"/>
                <w:sz w:val="28"/>
                <w:szCs w:val="28"/>
              </w:rPr>
              <w:t>变频器</w:t>
            </w:r>
          </w:p>
        </w:tc>
        <w:tc>
          <w:tcPr>
            <w:tcW w:w="4222" w:type="dxa"/>
            <w:noWrap w:val="0"/>
            <w:vAlign w:val="center"/>
          </w:tcPr>
          <w:p>
            <w:pPr>
              <w:jc w:val="center"/>
              <w:rPr>
                <w:rFonts w:hint="eastAsia" w:ascii="仿宋" w:hAnsi="仿宋" w:eastAsia="仿宋" w:cs="宋体"/>
                <w:color w:val="auto"/>
                <w:sz w:val="28"/>
                <w:szCs w:val="28"/>
              </w:rPr>
            </w:pPr>
            <w:r>
              <w:rPr>
                <w:rFonts w:hint="eastAsia" w:ascii="仿宋" w:hAnsi="仿宋" w:eastAsia="仿宋" w:cs="宋体"/>
                <w:color w:val="auto"/>
                <w:sz w:val="28"/>
                <w:szCs w:val="28"/>
              </w:rPr>
              <w:t>施耐德、ABB、西门子</w:t>
            </w:r>
            <w:r>
              <w:rPr>
                <w:rFonts w:hint="eastAsia" w:ascii="仿宋" w:hAnsi="仿宋" w:eastAsia="仿宋" w:cs="宋体"/>
                <w:color w:val="auto"/>
                <w:sz w:val="28"/>
                <w:szCs w:val="28"/>
              </w:rPr>
              <w:t>等著名品牌</w:t>
            </w:r>
          </w:p>
        </w:tc>
        <w:tc>
          <w:tcPr>
            <w:tcW w:w="2087" w:type="dxa"/>
            <w:noWrap w:val="0"/>
            <w:vAlign w:val="center"/>
          </w:tcPr>
          <w:p>
            <w:pPr>
              <w:jc w:val="center"/>
              <w:rPr>
                <w:rFonts w:hint="eastAsia" w:ascii="仿宋" w:hAnsi="仿宋" w:eastAsia="仿宋" w:cs="宋体"/>
                <w:color w:val="auto"/>
                <w:sz w:val="28"/>
                <w:szCs w:val="28"/>
              </w:rPr>
            </w:pPr>
            <w:r>
              <w:rPr>
                <w:rFonts w:hint="eastAsia" w:ascii="仿宋" w:hAnsi="仿宋" w:eastAsia="仿宋" w:cs="宋体"/>
                <w:color w:val="auto"/>
                <w:sz w:val="28"/>
                <w:szCs w:val="2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exact"/>
          <w:jc w:val="center"/>
        </w:trPr>
        <w:tc>
          <w:tcPr>
            <w:tcW w:w="987" w:type="dxa"/>
            <w:noWrap w:val="0"/>
            <w:vAlign w:val="center"/>
          </w:tcPr>
          <w:p>
            <w:pPr>
              <w:jc w:val="center"/>
              <w:rPr>
                <w:rFonts w:hint="eastAsia" w:ascii="仿宋" w:hAnsi="仿宋" w:eastAsia="仿宋" w:cs="宋体"/>
                <w:color w:val="auto"/>
                <w:sz w:val="28"/>
                <w:szCs w:val="28"/>
              </w:rPr>
            </w:pPr>
            <w:r>
              <w:rPr>
                <w:rFonts w:hint="eastAsia" w:ascii="仿宋" w:hAnsi="仿宋" w:eastAsia="仿宋" w:cs="宋体"/>
                <w:color w:val="auto"/>
                <w:sz w:val="28"/>
                <w:szCs w:val="28"/>
              </w:rPr>
              <w:t>11</w:t>
            </w:r>
          </w:p>
        </w:tc>
        <w:tc>
          <w:tcPr>
            <w:tcW w:w="2350" w:type="dxa"/>
            <w:noWrap w:val="0"/>
            <w:vAlign w:val="center"/>
          </w:tcPr>
          <w:p>
            <w:pPr>
              <w:jc w:val="center"/>
              <w:rPr>
                <w:rFonts w:hint="eastAsia" w:ascii="仿宋" w:hAnsi="仿宋" w:eastAsia="仿宋" w:cs="宋体"/>
                <w:color w:val="auto"/>
                <w:sz w:val="28"/>
                <w:szCs w:val="28"/>
              </w:rPr>
            </w:pPr>
            <w:r>
              <w:rPr>
                <w:rFonts w:hint="eastAsia" w:ascii="仿宋" w:hAnsi="仿宋" w:eastAsia="仿宋" w:cs="宋体"/>
                <w:color w:val="auto"/>
                <w:sz w:val="28"/>
                <w:szCs w:val="28"/>
              </w:rPr>
              <w:t>遥控器</w:t>
            </w:r>
          </w:p>
        </w:tc>
        <w:tc>
          <w:tcPr>
            <w:tcW w:w="4222" w:type="dxa"/>
            <w:noWrap w:val="0"/>
            <w:vAlign w:val="center"/>
          </w:tcPr>
          <w:p>
            <w:pPr>
              <w:jc w:val="center"/>
              <w:rPr>
                <w:rFonts w:hint="eastAsia" w:ascii="仿宋" w:hAnsi="仿宋" w:eastAsia="仿宋" w:cs="宋体"/>
                <w:color w:val="auto"/>
                <w:sz w:val="28"/>
                <w:szCs w:val="28"/>
              </w:rPr>
            </w:pPr>
            <w:r>
              <w:rPr>
                <w:rFonts w:hint="eastAsia" w:ascii="仿宋" w:hAnsi="仿宋" w:eastAsia="仿宋" w:cs="宋体"/>
                <w:color w:val="auto"/>
                <w:sz w:val="28"/>
                <w:szCs w:val="28"/>
              </w:rPr>
              <w:t>艾科、施耐德、凯特龙</w:t>
            </w:r>
          </w:p>
        </w:tc>
        <w:tc>
          <w:tcPr>
            <w:tcW w:w="2087" w:type="dxa"/>
            <w:noWrap w:val="0"/>
            <w:vAlign w:val="center"/>
          </w:tcPr>
          <w:p>
            <w:pPr>
              <w:jc w:val="center"/>
              <w:rPr>
                <w:rFonts w:hint="eastAsia" w:ascii="仿宋" w:hAnsi="仿宋" w:eastAsia="仿宋" w:cs="宋体"/>
                <w:color w:val="auto"/>
                <w:sz w:val="28"/>
                <w:szCs w:val="28"/>
              </w:rPr>
            </w:pPr>
            <w:r>
              <w:rPr>
                <w:rFonts w:hint="eastAsia" w:ascii="仿宋" w:hAnsi="仿宋" w:eastAsia="仿宋" w:cs="宋体"/>
                <w:color w:val="auto"/>
                <w:sz w:val="28"/>
                <w:szCs w:val="28"/>
              </w:rPr>
              <w:t>/</w:t>
            </w:r>
          </w:p>
        </w:tc>
      </w:tr>
    </w:tbl>
    <w:p>
      <w:pPr>
        <w:spacing w:before="156" w:beforeLines="50" w:after="156" w:afterLines="50" w:line="360" w:lineRule="auto"/>
        <w:outlineLvl w:val="0"/>
        <w:rPr>
          <w:rFonts w:hint="eastAsia" w:ascii="新宋体" w:hAnsi="新宋体" w:eastAsia="新宋体"/>
          <w:b/>
          <w:bCs/>
          <w:color w:val="auto"/>
          <w:sz w:val="28"/>
          <w:szCs w:val="28"/>
        </w:rPr>
      </w:pPr>
      <w:r>
        <w:rPr>
          <w:rFonts w:hint="eastAsia" w:ascii="新宋体" w:hAnsi="新宋体" w:eastAsia="新宋体"/>
          <w:b/>
          <w:bCs/>
          <w:color w:val="auto"/>
          <w:sz w:val="28"/>
          <w:szCs w:val="28"/>
        </w:rPr>
        <w:t>6、其他技术要求</w:t>
      </w:r>
    </w:p>
    <w:p>
      <w:pPr>
        <w:pStyle w:val="7"/>
        <w:spacing w:line="360" w:lineRule="auto"/>
        <w:ind w:left="210" w:firstLine="560" w:firstLineChars="200"/>
        <w:rPr>
          <w:rFonts w:hint="eastAsia" w:ascii="宋体" w:hAnsi="宋体"/>
          <w:bCs/>
          <w:color w:val="auto"/>
          <w:sz w:val="28"/>
          <w:szCs w:val="28"/>
        </w:rPr>
      </w:pPr>
      <w:r>
        <w:rPr>
          <w:rFonts w:hint="eastAsia" w:ascii="宋体" w:hAnsi="宋体"/>
          <w:bCs/>
          <w:color w:val="auto"/>
          <w:sz w:val="28"/>
          <w:szCs w:val="28"/>
        </w:rPr>
        <w:t>1.1起重机钢结构设计合理、结构优化，满足强度、刚度和稳定性的要求，符合GB/14406-93《通用桥式起重机》和其它现行有关规范标准。</w:t>
      </w:r>
    </w:p>
    <w:p>
      <w:pPr>
        <w:pStyle w:val="7"/>
        <w:spacing w:line="360" w:lineRule="auto"/>
        <w:ind w:left="210" w:firstLine="560" w:firstLineChars="200"/>
        <w:rPr>
          <w:rFonts w:hint="eastAsia" w:ascii="宋体" w:hAnsi="宋体"/>
          <w:bCs/>
          <w:color w:val="auto"/>
          <w:sz w:val="28"/>
          <w:szCs w:val="28"/>
        </w:rPr>
      </w:pPr>
      <w:r>
        <w:rPr>
          <w:rFonts w:hint="eastAsia" w:ascii="宋体" w:hAnsi="宋体"/>
          <w:bCs/>
          <w:color w:val="auto"/>
          <w:sz w:val="28"/>
          <w:szCs w:val="28"/>
        </w:rPr>
        <w:t>1.2钢结构外观颜色为：黄色，旋转防护罩刷警示色。</w:t>
      </w:r>
    </w:p>
    <w:p>
      <w:pPr>
        <w:pStyle w:val="7"/>
        <w:spacing w:line="360" w:lineRule="auto"/>
        <w:ind w:left="210" w:firstLine="560" w:firstLineChars="200"/>
        <w:rPr>
          <w:rFonts w:ascii="宋体" w:hAnsi="宋体"/>
          <w:bCs/>
          <w:color w:val="auto"/>
          <w:sz w:val="28"/>
          <w:szCs w:val="28"/>
        </w:rPr>
      </w:pPr>
      <w:r>
        <w:rPr>
          <w:rFonts w:hint="eastAsia" w:ascii="宋体" w:hAnsi="宋体"/>
          <w:bCs/>
          <w:color w:val="auto"/>
          <w:sz w:val="28"/>
          <w:szCs w:val="28"/>
        </w:rPr>
        <w:t>1.3采用标准按键式遥控器，遥控器按钮采用双速按钮，并配置安全钥匙。</w:t>
      </w:r>
    </w:p>
    <w:p>
      <w:pPr>
        <w:pStyle w:val="7"/>
        <w:spacing w:line="360" w:lineRule="auto"/>
        <w:ind w:left="210" w:firstLine="560" w:firstLineChars="200"/>
        <w:rPr>
          <w:rFonts w:ascii="宋体" w:hAnsi="宋体"/>
          <w:bCs/>
          <w:color w:val="auto"/>
          <w:sz w:val="28"/>
          <w:szCs w:val="28"/>
        </w:rPr>
      </w:pPr>
      <w:r>
        <w:rPr>
          <w:rFonts w:hint="eastAsia" w:ascii="宋体" w:hAnsi="宋体"/>
          <w:bCs/>
          <w:color w:val="auto"/>
          <w:sz w:val="28"/>
          <w:szCs w:val="28"/>
        </w:rPr>
        <w:t>1.4电机防护等级IP55,绝缘等级F，电磁制动，制动轮抱闸式制动。</w:t>
      </w:r>
    </w:p>
    <w:p>
      <w:pPr>
        <w:pStyle w:val="7"/>
        <w:spacing w:line="360" w:lineRule="auto"/>
        <w:ind w:left="210" w:firstLine="560" w:firstLineChars="200"/>
        <w:rPr>
          <w:rFonts w:ascii="宋体" w:hAnsi="宋体"/>
          <w:bCs/>
          <w:color w:val="auto"/>
          <w:sz w:val="28"/>
          <w:szCs w:val="28"/>
        </w:rPr>
      </w:pPr>
      <w:r>
        <w:rPr>
          <w:rFonts w:hint="eastAsia" w:ascii="宋体" w:hAnsi="宋体"/>
          <w:bCs/>
          <w:color w:val="auto"/>
          <w:sz w:val="28"/>
          <w:szCs w:val="28"/>
        </w:rPr>
        <w:t>1.5配置缓冲防撞块，升降限位，超载保护，行程限位，吊钩含安全卡索，驱动侧配置维修走道，设置维修平台和栏杆。</w:t>
      </w:r>
    </w:p>
    <w:p>
      <w:pPr>
        <w:pStyle w:val="7"/>
        <w:spacing w:line="360" w:lineRule="auto"/>
        <w:ind w:left="210" w:firstLine="560" w:firstLineChars="200"/>
        <w:rPr>
          <w:rFonts w:ascii="宋体" w:hAnsi="宋体"/>
          <w:bCs/>
          <w:color w:val="auto"/>
          <w:sz w:val="28"/>
          <w:szCs w:val="28"/>
        </w:rPr>
      </w:pPr>
      <w:r>
        <w:rPr>
          <w:rFonts w:hint="eastAsia" w:ascii="宋体" w:hAnsi="宋体"/>
          <w:bCs/>
          <w:color w:val="auto"/>
          <w:sz w:val="28"/>
          <w:szCs w:val="28"/>
        </w:rPr>
        <w:t>1.6起重机必须设有吊钩超载限制器、短路保护、过电流保护、零位保护、欠相保护、上升限位保护、下降限位保护、大车小车行程保护、紧急断电等保护。</w:t>
      </w:r>
    </w:p>
    <w:p>
      <w:pPr>
        <w:pStyle w:val="7"/>
        <w:spacing w:line="360" w:lineRule="auto"/>
        <w:ind w:left="210" w:firstLine="560" w:firstLineChars="200"/>
        <w:rPr>
          <w:rFonts w:ascii="宋体" w:hAnsi="宋体"/>
          <w:bCs/>
          <w:color w:val="auto"/>
          <w:sz w:val="28"/>
          <w:szCs w:val="28"/>
        </w:rPr>
      </w:pPr>
      <w:r>
        <w:rPr>
          <w:rFonts w:hint="eastAsia" w:ascii="宋体" w:hAnsi="宋体"/>
          <w:bCs/>
          <w:color w:val="auto"/>
          <w:sz w:val="28"/>
          <w:szCs w:val="28"/>
        </w:rPr>
        <w:t>1.7起重机到小车的供电通过高度柔性扁电缆来实现，扁电缆上必须设有一体化的承重索。</w:t>
      </w:r>
    </w:p>
    <w:p>
      <w:pPr>
        <w:pStyle w:val="7"/>
        <w:spacing w:line="360" w:lineRule="auto"/>
        <w:ind w:left="210" w:firstLine="560" w:firstLineChars="200"/>
        <w:rPr>
          <w:rFonts w:ascii="宋体" w:hAnsi="宋体"/>
          <w:bCs/>
          <w:color w:val="auto"/>
          <w:sz w:val="28"/>
          <w:szCs w:val="28"/>
        </w:rPr>
      </w:pPr>
      <w:r>
        <w:rPr>
          <w:rFonts w:hint="eastAsia" w:ascii="宋体" w:hAnsi="宋体"/>
          <w:bCs/>
          <w:color w:val="auto"/>
          <w:sz w:val="28"/>
          <w:szCs w:val="28"/>
        </w:rPr>
        <w:t>1.8所有行车均需装备动作声光报警装置，应适用于吵杂的现场环境。</w:t>
      </w:r>
    </w:p>
    <w:p>
      <w:pPr>
        <w:pStyle w:val="7"/>
        <w:spacing w:line="360" w:lineRule="auto"/>
        <w:ind w:left="210" w:firstLine="560" w:firstLineChars="200"/>
        <w:rPr>
          <w:rFonts w:hint="eastAsia" w:ascii="宋体" w:hAnsi="宋体"/>
          <w:b/>
          <w:color w:val="auto"/>
          <w:sz w:val="28"/>
          <w:szCs w:val="28"/>
        </w:rPr>
      </w:pPr>
      <w:r>
        <w:rPr>
          <w:rFonts w:hint="eastAsia" w:ascii="宋体" w:hAnsi="宋体"/>
          <w:bCs/>
          <w:color w:val="auto"/>
          <w:sz w:val="28"/>
          <w:szCs w:val="28"/>
        </w:rPr>
        <w:t>1.9起重机大车的滑触线采用安全滑触线，由</w:t>
      </w:r>
      <w:r>
        <w:rPr>
          <w:rFonts w:hint="eastAsia" w:ascii="宋体" w:hAnsi="宋体"/>
          <w:bCs/>
          <w:color w:val="auto"/>
          <w:sz w:val="28"/>
          <w:szCs w:val="28"/>
          <w:lang w:val="en-US" w:eastAsia="zh-CN"/>
        </w:rPr>
        <w:t>供方</w:t>
      </w:r>
      <w:r>
        <w:rPr>
          <w:rFonts w:hint="eastAsia" w:ascii="宋体" w:hAnsi="宋体"/>
          <w:bCs/>
          <w:color w:val="auto"/>
          <w:sz w:val="28"/>
          <w:szCs w:val="28"/>
        </w:rPr>
        <w:t>负责安全滑触线的供货及安装，并每50m安装一组LED三项电源指示灯。起重机的轨道采用P50钢轨，由</w:t>
      </w:r>
      <w:r>
        <w:rPr>
          <w:rFonts w:hint="eastAsia" w:ascii="宋体" w:hAnsi="宋体"/>
          <w:bCs/>
          <w:color w:val="auto"/>
          <w:sz w:val="28"/>
          <w:szCs w:val="28"/>
          <w:lang w:val="en-US" w:eastAsia="zh-CN"/>
        </w:rPr>
        <w:t>供方</w:t>
      </w:r>
      <w:r>
        <w:rPr>
          <w:rFonts w:hint="eastAsia" w:ascii="宋体" w:hAnsi="宋体"/>
          <w:bCs/>
          <w:color w:val="auto"/>
          <w:sz w:val="28"/>
          <w:szCs w:val="28"/>
        </w:rPr>
        <w:t>提供并安装，两侧需设置起重机止挡。</w:t>
      </w:r>
    </w:p>
    <w:p>
      <w:pPr>
        <w:pStyle w:val="7"/>
        <w:spacing w:line="360" w:lineRule="auto"/>
        <w:ind w:left="210" w:firstLine="560" w:firstLineChars="200"/>
        <w:rPr>
          <w:rFonts w:hint="eastAsia" w:ascii="宋体" w:hAnsi="宋体"/>
          <w:b/>
          <w:color w:val="auto"/>
          <w:sz w:val="28"/>
          <w:szCs w:val="28"/>
        </w:rPr>
      </w:pPr>
      <w:r>
        <w:rPr>
          <w:rFonts w:hint="eastAsia" w:ascii="宋体" w:hAnsi="宋体"/>
          <w:bCs/>
          <w:color w:val="auto"/>
          <w:sz w:val="28"/>
          <w:szCs w:val="28"/>
        </w:rPr>
        <w:t>1.10</w:t>
      </w:r>
      <w:r>
        <w:rPr>
          <w:rFonts w:hint="eastAsia" w:ascii="宋体" w:hAnsi="宋体"/>
          <w:bCs/>
          <w:color w:val="auto"/>
          <w:sz w:val="28"/>
          <w:szCs w:val="28"/>
          <w:lang w:val="en-US" w:eastAsia="zh-CN"/>
        </w:rPr>
        <w:t>供方</w:t>
      </w:r>
      <w:r>
        <w:rPr>
          <w:rFonts w:hint="eastAsia" w:ascii="宋体" w:hAnsi="宋体"/>
          <w:bCs/>
          <w:color w:val="auto"/>
          <w:sz w:val="28"/>
          <w:szCs w:val="28"/>
        </w:rPr>
        <w:t>负责办理特种设备运行许可证，并向用户免费提供操作、保养、维修培训。</w:t>
      </w:r>
    </w:p>
    <w:p>
      <w:pPr>
        <w:pStyle w:val="7"/>
        <w:spacing w:line="360" w:lineRule="auto"/>
        <w:ind w:left="210" w:firstLine="0"/>
        <w:rPr>
          <w:rFonts w:hint="eastAsia" w:ascii="宋体" w:hAnsi="宋体"/>
          <w:b/>
          <w:color w:val="auto"/>
          <w:sz w:val="28"/>
          <w:szCs w:val="28"/>
        </w:rPr>
      </w:pPr>
      <w:r>
        <w:rPr>
          <w:rFonts w:hint="eastAsia" w:ascii="宋体" w:hAnsi="宋体"/>
          <w:b/>
          <w:bCs/>
          <w:color w:val="auto"/>
          <w:sz w:val="28"/>
          <w:szCs w:val="28"/>
        </w:rPr>
        <w:t>7、起重机钢结构一般性技术要求</w:t>
      </w:r>
    </w:p>
    <w:p>
      <w:pPr>
        <w:spacing w:line="360" w:lineRule="auto"/>
        <w:ind w:firstLine="560" w:firstLineChars="200"/>
        <w:rPr>
          <w:rFonts w:hint="eastAsia" w:ascii="宋体" w:hAnsi="宋体"/>
          <w:bCs/>
          <w:color w:val="auto"/>
          <w:sz w:val="28"/>
          <w:szCs w:val="28"/>
        </w:rPr>
      </w:pPr>
      <w:r>
        <w:rPr>
          <w:rFonts w:hint="eastAsia" w:ascii="宋体" w:hAnsi="宋体"/>
          <w:bCs/>
          <w:color w:val="auto"/>
          <w:sz w:val="28"/>
          <w:szCs w:val="28"/>
        </w:rPr>
        <w:t>1.1设计中应充分考虑现场的工作环境；钢结构的设计必须考虑到制造、检查、运输、安装和维护等方便与可能性。</w:t>
      </w:r>
    </w:p>
    <w:p>
      <w:pPr>
        <w:spacing w:line="360" w:lineRule="auto"/>
        <w:ind w:firstLine="560" w:firstLineChars="200"/>
        <w:rPr>
          <w:rFonts w:hint="eastAsia" w:ascii="宋体" w:hAnsi="宋体"/>
          <w:bCs/>
          <w:color w:val="auto"/>
          <w:sz w:val="28"/>
          <w:szCs w:val="28"/>
        </w:rPr>
      </w:pPr>
      <w:r>
        <w:rPr>
          <w:rFonts w:hint="eastAsia" w:ascii="宋体" w:hAnsi="宋体"/>
          <w:bCs/>
          <w:color w:val="auto"/>
          <w:sz w:val="28"/>
          <w:szCs w:val="28"/>
        </w:rPr>
        <w:t>1.2 主要承力构件（如：主梁、端梁、小车）按GB/T14405-2011标准之规定；</w:t>
      </w:r>
    </w:p>
    <w:p>
      <w:pPr>
        <w:ind w:firstLine="560" w:firstLineChars="200"/>
        <w:rPr>
          <w:rFonts w:hint="eastAsia" w:ascii="宋体" w:hAnsi="宋体"/>
          <w:bCs/>
          <w:color w:val="auto"/>
          <w:sz w:val="28"/>
          <w:szCs w:val="28"/>
        </w:rPr>
      </w:pPr>
      <w:r>
        <w:rPr>
          <w:rFonts w:hint="eastAsia" w:ascii="宋体" w:hAnsi="宋体"/>
          <w:bCs/>
          <w:color w:val="auto"/>
          <w:sz w:val="28"/>
          <w:szCs w:val="28"/>
        </w:rPr>
        <w:t>1.3 主梁在设计制造时应考虑上拱，</w:t>
      </w:r>
      <w:r>
        <w:rPr>
          <w:rFonts w:hint="eastAsia"/>
          <w:color w:val="auto"/>
          <w:sz w:val="28"/>
          <w:szCs w:val="28"/>
        </w:rPr>
        <w:t>跨中上拱应为(0.9~1.4)S/100</w:t>
      </w:r>
      <w:r>
        <w:rPr>
          <w:rFonts w:hint="eastAsia"/>
          <w:color w:val="auto"/>
          <w:sz w:val="28"/>
          <w:szCs w:val="28"/>
          <w:lang w:val="en-US" w:eastAsia="zh-CN"/>
        </w:rPr>
        <w:t>,</w:t>
      </w:r>
      <w:r>
        <w:rPr>
          <w:rFonts w:hint="eastAsia" w:ascii="宋体" w:hAnsi="宋体"/>
          <w:bCs/>
          <w:color w:val="auto"/>
          <w:sz w:val="28"/>
          <w:szCs w:val="28"/>
        </w:rPr>
        <w:t>上拱的最大拱度应控制在跨中</w:t>
      </w:r>
      <w:r>
        <w:rPr>
          <w:rFonts w:hint="eastAsia" w:ascii="宋体" w:hAnsi="宋体"/>
          <w:bCs/>
          <w:color w:val="auto"/>
          <w:sz w:val="28"/>
          <w:szCs w:val="28"/>
          <w:lang w:val="en-US" w:eastAsia="zh-CN"/>
        </w:rPr>
        <w:t>S</w:t>
      </w:r>
      <w:r>
        <w:rPr>
          <w:rFonts w:hint="eastAsia" w:ascii="宋体" w:hAnsi="宋体"/>
          <w:bCs/>
          <w:color w:val="auto"/>
          <w:sz w:val="28"/>
          <w:szCs w:val="28"/>
        </w:rPr>
        <w:t>/10范围内（</w:t>
      </w:r>
      <w:r>
        <w:rPr>
          <w:rFonts w:hint="eastAsia" w:ascii="宋体" w:hAnsi="宋体"/>
          <w:bCs/>
          <w:color w:val="auto"/>
          <w:sz w:val="28"/>
          <w:szCs w:val="28"/>
          <w:lang w:val="en-US" w:eastAsia="zh-CN"/>
        </w:rPr>
        <w:t>S</w:t>
      </w:r>
      <w:r>
        <w:rPr>
          <w:rFonts w:hint="eastAsia" w:ascii="宋体" w:hAnsi="宋体"/>
          <w:bCs/>
          <w:color w:val="auto"/>
          <w:sz w:val="28"/>
          <w:szCs w:val="28"/>
        </w:rPr>
        <w:t>为起重机跨度），应合理确定主梁组装时的初始上拱度以及桥式起重机安装完成以后计入自重的上拱度，</w:t>
      </w:r>
      <w:r>
        <w:rPr>
          <w:rFonts w:hint="eastAsia"/>
          <w:color w:val="auto"/>
          <w:sz w:val="28"/>
          <w:szCs w:val="28"/>
        </w:rPr>
        <w:t>起重机满载静挠度与跨度之比应少于1/700(A5)，1/800(A6)。水平旁弯的限度为S/2000。</w:t>
      </w:r>
      <w:r>
        <w:rPr>
          <w:rFonts w:hint="eastAsia" w:ascii="宋体" w:hAnsi="宋体"/>
          <w:bCs/>
          <w:color w:val="auto"/>
          <w:sz w:val="28"/>
          <w:szCs w:val="28"/>
        </w:rPr>
        <w:t>符合GB/T14406-93《通用桥式起重机》和其它现行有关规范标准。</w:t>
      </w:r>
    </w:p>
    <w:p>
      <w:pPr>
        <w:spacing w:line="360" w:lineRule="auto"/>
        <w:ind w:firstLine="560" w:firstLineChars="200"/>
        <w:rPr>
          <w:rFonts w:hint="eastAsia" w:ascii="宋体" w:hAnsi="宋体"/>
          <w:bCs/>
          <w:color w:val="auto"/>
          <w:sz w:val="28"/>
          <w:szCs w:val="28"/>
        </w:rPr>
      </w:pPr>
      <w:r>
        <w:rPr>
          <w:rFonts w:hint="eastAsia" w:ascii="宋体" w:hAnsi="宋体"/>
          <w:bCs/>
          <w:color w:val="auto"/>
          <w:sz w:val="28"/>
          <w:szCs w:val="28"/>
          <w:lang w:val="en-US" w:eastAsia="zh-CN"/>
        </w:rPr>
        <w:t>1.4</w:t>
      </w:r>
      <w:r>
        <w:rPr>
          <w:rFonts w:hint="eastAsia" w:ascii="宋体" w:hAnsi="宋体"/>
          <w:bCs/>
          <w:color w:val="auto"/>
          <w:sz w:val="28"/>
          <w:szCs w:val="28"/>
        </w:rPr>
        <w:t>焊接</w:t>
      </w:r>
    </w:p>
    <w:p>
      <w:pPr>
        <w:ind w:firstLine="280" w:firstLineChars="100"/>
        <w:rPr>
          <w:rFonts w:hint="eastAsia"/>
          <w:color w:val="auto"/>
          <w:sz w:val="28"/>
          <w:szCs w:val="28"/>
        </w:rPr>
      </w:pPr>
      <w:r>
        <w:rPr>
          <w:rFonts w:hint="eastAsia"/>
          <w:color w:val="auto"/>
          <w:sz w:val="28"/>
          <w:szCs w:val="28"/>
        </w:rPr>
        <w:t>(1)焊缝坡口应符合GB985和GB986的规定，特殊接头应在图样上说明。</w:t>
      </w:r>
    </w:p>
    <w:p>
      <w:pPr>
        <w:ind w:firstLine="280" w:firstLineChars="100"/>
        <w:rPr>
          <w:rFonts w:hint="eastAsia"/>
          <w:color w:val="auto"/>
          <w:sz w:val="28"/>
          <w:szCs w:val="28"/>
        </w:rPr>
      </w:pPr>
      <w:r>
        <w:rPr>
          <w:rFonts w:hint="eastAsia"/>
          <w:color w:val="auto"/>
          <w:sz w:val="28"/>
          <w:szCs w:val="28"/>
        </w:rPr>
        <w:t>(2)焊缝外部检查不得有目测可见的明显缺陷，如：咬边、飞溅、裂缝、孔穴、固体夹杂、包角不饱满、未熔合和未焊透等。</w:t>
      </w:r>
    </w:p>
    <w:p>
      <w:pPr>
        <w:ind w:firstLine="560" w:firstLineChars="200"/>
        <w:rPr>
          <w:rFonts w:hint="eastAsia"/>
          <w:color w:val="auto"/>
          <w:sz w:val="28"/>
          <w:szCs w:val="28"/>
        </w:rPr>
      </w:pPr>
      <w:r>
        <w:rPr>
          <w:rFonts w:hint="eastAsia"/>
          <w:color w:val="auto"/>
          <w:sz w:val="28"/>
          <w:szCs w:val="28"/>
        </w:rPr>
        <w:t>主梁受检区的翼缘板、腹板应对焊缝进行无损探伤，射线探伤时应不低于GB3323 中额定的Ⅱ级，超声波探伤时不低于JB1152中额定的1级。</w:t>
      </w:r>
    </w:p>
    <w:p>
      <w:pPr>
        <w:ind w:firstLine="280" w:firstLineChars="100"/>
        <w:rPr>
          <w:rFonts w:hint="eastAsia"/>
          <w:color w:val="auto"/>
          <w:sz w:val="28"/>
          <w:szCs w:val="28"/>
        </w:rPr>
      </w:pPr>
      <w:r>
        <w:rPr>
          <w:rFonts w:hint="eastAsia"/>
          <w:color w:val="auto"/>
          <w:sz w:val="28"/>
          <w:szCs w:val="28"/>
        </w:rPr>
        <w:t>①焊缝：焊缝直观检查按GB6417技术要求，焊缝表面不得有可见的明显缺陷。</w:t>
      </w:r>
    </w:p>
    <w:p>
      <w:pPr>
        <w:ind w:firstLine="280" w:firstLineChars="100"/>
        <w:rPr>
          <w:rFonts w:hint="eastAsia"/>
          <w:color w:val="auto"/>
        </w:rPr>
      </w:pPr>
      <w:r>
        <w:rPr>
          <w:rFonts w:hint="eastAsia"/>
          <w:color w:val="auto"/>
          <w:sz w:val="28"/>
          <w:szCs w:val="28"/>
        </w:rPr>
        <w:t>②拐角：所有结构件的拐角及工艺、安装孔须有园弧过度，Rmin≥20mm，且须砂轮机打磨倒顺。</w:t>
      </w:r>
    </w:p>
    <w:p>
      <w:pPr>
        <w:spacing w:line="360" w:lineRule="auto"/>
        <w:ind w:firstLine="560" w:firstLineChars="200"/>
        <w:rPr>
          <w:rFonts w:hint="eastAsia" w:ascii="宋体" w:hAnsi="宋体"/>
          <w:bCs/>
          <w:color w:val="auto"/>
          <w:sz w:val="28"/>
          <w:szCs w:val="28"/>
        </w:rPr>
      </w:pPr>
      <w:r>
        <w:rPr>
          <w:rFonts w:hint="eastAsia" w:ascii="宋体" w:hAnsi="宋体"/>
          <w:bCs/>
          <w:color w:val="auto"/>
          <w:sz w:val="28"/>
          <w:szCs w:val="28"/>
        </w:rPr>
        <w:t>1.</w:t>
      </w:r>
      <w:r>
        <w:rPr>
          <w:rFonts w:hint="eastAsia" w:ascii="宋体" w:hAnsi="宋体"/>
          <w:bCs/>
          <w:color w:val="auto"/>
          <w:sz w:val="28"/>
          <w:szCs w:val="28"/>
          <w:lang w:val="en-US" w:eastAsia="zh-CN"/>
        </w:rPr>
        <w:t>5</w:t>
      </w:r>
      <w:r>
        <w:rPr>
          <w:rFonts w:hint="eastAsia" w:ascii="宋体" w:hAnsi="宋体"/>
          <w:bCs/>
          <w:color w:val="auto"/>
          <w:sz w:val="28"/>
          <w:szCs w:val="28"/>
        </w:rPr>
        <w:t>主梁箱体焊接完成后必须经过整梁抛丸方式消除应力、表面除锈，达到Sa2.5。</w:t>
      </w:r>
    </w:p>
    <w:p>
      <w:pPr>
        <w:spacing w:line="360" w:lineRule="auto"/>
        <w:ind w:firstLine="560" w:firstLineChars="200"/>
        <w:rPr>
          <w:rFonts w:hint="eastAsia" w:ascii="宋体" w:hAnsi="宋体"/>
          <w:bCs/>
          <w:color w:val="auto"/>
          <w:sz w:val="28"/>
          <w:szCs w:val="28"/>
        </w:rPr>
      </w:pPr>
      <w:r>
        <w:rPr>
          <w:rFonts w:hint="eastAsia" w:ascii="宋体" w:hAnsi="宋体"/>
          <w:bCs/>
          <w:color w:val="auto"/>
          <w:sz w:val="28"/>
          <w:szCs w:val="28"/>
        </w:rPr>
        <w:t>1.</w:t>
      </w:r>
      <w:r>
        <w:rPr>
          <w:rFonts w:hint="eastAsia" w:ascii="宋体" w:hAnsi="宋体"/>
          <w:bCs/>
          <w:color w:val="auto"/>
          <w:sz w:val="28"/>
          <w:szCs w:val="28"/>
          <w:lang w:val="en-US" w:eastAsia="zh-CN"/>
        </w:rPr>
        <w:t>6</w:t>
      </w:r>
      <w:r>
        <w:rPr>
          <w:rFonts w:hint="eastAsia" w:ascii="宋体" w:hAnsi="宋体"/>
          <w:bCs/>
          <w:color w:val="auto"/>
          <w:sz w:val="28"/>
          <w:szCs w:val="28"/>
        </w:rPr>
        <w:t>起重机在沿主梁方向的悬浮式主电控箱侧必须有安全、方便的维修平台（兼通道作用），以便工作人员可安全顺利地进入各检修部位，并且有足够的作业空间（起重机采用外悬浮式控制箱安置不得占用主梁走台作业空间）。平台走道上设置安全防护栏杆，高度为1050mm，并设置横杆和围护板。平台走道应考虑防滑、防碰等安全措施。</w:t>
      </w:r>
    </w:p>
    <w:p>
      <w:pPr>
        <w:spacing w:line="360" w:lineRule="auto"/>
        <w:ind w:firstLine="560" w:firstLineChars="200"/>
        <w:rPr>
          <w:rFonts w:hint="eastAsia" w:ascii="宋体" w:hAnsi="宋体"/>
          <w:bCs/>
          <w:color w:val="auto"/>
          <w:sz w:val="28"/>
          <w:szCs w:val="28"/>
        </w:rPr>
      </w:pPr>
      <w:r>
        <w:rPr>
          <w:rFonts w:hint="eastAsia" w:ascii="宋体" w:hAnsi="宋体"/>
          <w:bCs/>
          <w:color w:val="auto"/>
          <w:sz w:val="28"/>
          <w:szCs w:val="28"/>
        </w:rPr>
        <w:t>1.</w:t>
      </w:r>
      <w:r>
        <w:rPr>
          <w:rFonts w:hint="eastAsia" w:ascii="宋体" w:hAnsi="宋体"/>
          <w:bCs/>
          <w:color w:val="auto"/>
          <w:sz w:val="28"/>
          <w:szCs w:val="28"/>
          <w:lang w:val="en-US" w:eastAsia="zh-CN"/>
        </w:rPr>
        <w:t>7</w:t>
      </w:r>
      <w:r>
        <w:rPr>
          <w:rFonts w:hint="eastAsia" w:ascii="宋体" w:hAnsi="宋体"/>
          <w:bCs/>
          <w:color w:val="auto"/>
          <w:sz w:val="28"/>
          <w:szCs w:val="28"/>
        </w:rPr>
        <w:t>在发运途中，金属表面要有保护措施，确保设备外观不受损坏。</w:t>
      </w:r>
    </w:p>
    <w:p>
      <w:pPr>
        <w:spacing w:line="360" w:lineRule="auto"/>
        <w:ind w:firstLine="560" w:firstLineChars="200"/>
        <w:rPr>
          <w:rFonts w:hint="eastAsia" w:ascii="宋体" w:hAnsi="宋体"/>
          <w:bCs/>
          <w:color w:val="auto"/>
          <w:sz w:val="28"/>
          <w:szCs w:val="28"/>
        </w:rPr>
      </w:pPr>
      <w:r>
        <w:rPr>
          <w:rFonts w:hint="eastAsia" w:ascii="宋体" w:hAnsi="宋体"/>
          <w:bCs/>
          <w:color w:val="auto"/>
          <w:sz w:val="28"/>
          <w:szCs w:val="28"/>
        </w:rPr>
        <w:t>1.</w:t>
      </w:r>
      <w:r>
        <w:rPr>
          <w:rFonts w:hint="eastAsia" w:ascii="宋体" w:hAnsi="宋体"/>
          <w:bCs/>
          <w:color w:val="auto"/>
          <w:sz w:val="28"/>
          <w:szCs w:val="28"/>
          <w:lang w:val="en-US" w:eastAsia="zh-CN"/>
        </w:rPr>
        <w:t>8</w:t>
      </w:r>
      <w:r>
        <w:rPr>
          <w:rFonts w:hint="eastAsia" w:ascii="宋体" w:hAnsi="宋体"/>
          <w:bCs/>
          <w:color w:val="auto"/>
          <w:sz w:val="28"/>
          <w:szCs w:val="28"/>
        </w:rPr>
        <w:t>双梁起重机小车运行轨道采用钢轨或方钢，以提高车轮踏面的有效接触面积和减少轨道自重，扁钢或方钢轨道材质要求不低于Q345，要求平直度好，确保焊接质量，不允许存在焊接变形等缺陷。</w:t>
      </w:r>
    </w:p>
    <w:p>
      <w:pPr>
        <w:spacing w:line="360" w:lineRule="auto"/>
        <w:ind w:firstLine="560" w:firstLineChars="200"/>
        <w:rPr>
          <w:rFonts w:hint="eastAsia" w:ascii="宋体" w:hAnsi="宋体"/>
          <w:bCs/>
          <w:color w:val="auto"/>
          <w:sz w:val="28"/>
          <w:szCs w:val="28"/>
        </w:rPr>
      </w:pPr>
      <w:r>
        <w:rPr>
          <w:rFonts w:hint="eastAsia" w:ascii="宋体" w:hAnsi="宋体"/>
          <w:bCs/>
          <w:color w:val="auto"/>
          <w:sz w:val="28"/>
          <w:szCs w:val="28"/>
        </w:rPr>
        <w:t>1.</w:t>
      </w:r>
      <w:r>
        <w:rPr>
          <w:rFonts w:hint="eastAsia" w:ascii="宋体" w:hAnsi="宋体"/>
          <w:bCs/>
          <w:color w:val="auto"/>
          <w:sz w:val="28"/>
          <w:szCs w:val="28"/>
          <w:lang w:val="en-US" w:eastAsia="zh-CN"/>
        </w:rPr>
        <w:t>9</w:t>
      </w:r>
      <w:r>
        <w:rPr>
          <w:rFonts w:hint="eastAsia" w:ascii="宋体" w:hAnsi="宋体"/>
          <w:bCs/>
          <w:color w:val="auto"/>
          <w:sz w:val="28"/>
          <w:szCs w:val="28"/>
        </w:rPr>
        <w:t>起重机大车运行轨道采用国家标准的轨道。</w:t>
      </w:r>
    </w:p>
    <w:p>
      <w:pPr>
        <w:spacing w:line="360" w:lineRule="auto"/>
        <w:ind w:firstLine="562" w:firstLineChars="200"/>
        <w:rPr>
          <w:rFonts w:hint="eastAsia" w:ascii="宋体" w:hAnsi="宋体"/>
          <w:b/>
          <w:color w:val="auto"/>
          <w:sz w:val="28"/>
          <w:szCs w:val="28"/>
        </w:rPr>
      </w:pPr>
      <w:r>
        <w:rPr>
          <w:rFonts w:hint="eastAsia" w:ascii="宋体" w:hAnsi="宋体"/>
          <w:b/>
          <w:color w:val="auto"/>
          <w:sz w:val="28"/>
          <w:szCs w:val="28"/>
        </w:rPr>
        <w:t>8、起重机机械部分一般性技术要求</w:t>
      </w:r>
    </w:p>
    <w:p>
      <w:pPr>
        <w:spacing w:line="360" w:lineRule="auto"/>
        <w:ind w:firstLine="560" w:firstLineChars="200"/>
        <w:rPr>
          <w:rFonts w:hint="eastAsia" w:ascii="宋体" w:hAnsi="宋体"/>
          <w:bCs/>
          <w:color w:val="auto"/>
          <w:sz w:val="28"/>
          <w:szCs w:val="28"/>
        </w:rPr>
      </w:pPr>
      <w:r>
        <w:rPr>
          <w:rFonts w:hint="eastAsia" w:ascii="宋体" w:hAnsi="宋体"/>
          <w:bCs/>
          <w:color w:val="auto"/>
          <w:sz w:val="28"/>
          <w:szCs w:val="28"/>
        </w:rPr>
        <w:tab/>
      </w:r>
      <w:r>
        <w:rPr>
          <w:rFonts w:hint="eastAsia" w:ascii="宋体" w:hAnsi="宋体"/>
          <w:bCs/>
          <w:color w:val="auto"/>
          <w:sz w:val="28"/>
          <w:szCs w:val="28"/>
        </w:rPr>
        <w:t>1.1所有起重机的机械系统主要由起升小车及大车等主要机械机构组成，起重机的机械系统所用的零部件，如齿轮箱、制动器、联轴器、卷筒、滑轮、吊钩、轴承等都必须按起重机规范和相应标准设计制造。</w:t>
      </w:r>
    </w:p>
    <w:p>
      <w:pPr>
        <w:spacing w:line="360" w:lineRule="auto"/>
        <w:ind w:firstLine="560" w:firstLineChars="200"/>
        <w:rPr>
          <w:rFonts w:hint="eastAsia" w:ascii="宋体" w:hAnsi="宋体"/>
          <w:bCs/>
          <w:color w:val="auto"/>
          <w:sz w:val="28"/>
          <w:szCs w:val="28"/>
        </w:rPr>
      </w:pPr>
      <w:r>
        <w:rPr>
          <w:rFonts w:hint="eastAsia" w:ascii="宋体" w:hAnsi="宋体"/>
          <w:bCs/>
          <w:color w:val="auto"/>
          <w:sz w:val="28"/>
          <w:szCs w:val="28"/>
        </w:rPr>
        <w:t>1.2起重机必须采用先进的设计方案，高度低，配置合理，传动效率高，降低能耗，模块化制造工艺，免维护率高，易损件少。</w:t>
      </w:r>
    </w:p>
    <w:p>
      <w:pPr>
        <w:spacing w:line="360" w:lineRule="auto"/>
        <w:ind w:firstLine="560" w:firstLineChars="200"/>
        <w:rPr>
          <w:rFonts w:hint="eastAsia" w:ascii="宋体" w:hAnsi="宋体"/>
          <w:bCs/>
          <w:color w:val="auto"/>
          <w:sz w:val="28"/>
          <w:szCs w:val="28"/>
        </w:rPr>
      </w:pPr>
      <w:r>
        <w:rPr>
          <w:rFonts w:hint="eastAsia" w:ascii="宋体" w:hAnsi="宋体"/>
          <w:bCs/>
          <w:color w:val="auto"/>
          <w:sz w:val="28"/>
          <w:szCs w:val="28"/>
        </w:rPr>
        <w:t>1.3按机构设置润滑系统，其润滑点位置应便利安全操作。</w:t>
      </w:r>
    </w:p>
    <w:p>
      <w:pPr>
        <w:spacing w:line="360" w:lineRule="auto"/>
        <w:ind w:firstLine="560" w:firstLineChars="200"/>
        <w:rPr>
          <w:rFonts w:hint="eastAsia" w:ascii="宋体" w:hAnsi="宋体"/>
          <w:bCs/>
          <w:color w:val="auto"/>
          <w:sz w:val="28"/>
          <w:szCs w:val="28"/>
        </w:rPr>
      </w:pPr>
      <w:r>
        <w:rPr>
          <w:rFonts w:hint="eastAsia" w:ascii="宋体" w:hAnsi="宋体"/>
          <w:bCs/>
          <w:color w:val="auto"/>
          <w:sz w:val="28"/>
          <w:szCs w:val="28"/>
        </w:rPr>
        <w:t>2.小车及起升机构：</w:t>
      </w:r>
    </w:p>
    <w:p>
      <w:pPr>
        <w:spacing w:line="360" w:lineRule="auto"/>
        <w:ind w:firstLine="560" w:firstLineChars="200"/>
        <w:rPr>
          <w:rFonts w:hint="eastAsia" w:ascii="宋体" w:hAnsi="宋体"/>
          <w:bCs/>
          <w:color w:val="auto"/>
          <w:sz w:val="28"/>
          <w:szCs w:val="28"/>
        </w:rPr>
      </w:pPr>
      <w:r>
        <w:rPr>
          <w:rFonts w:hint="eastAsia" w:ascii="宋体" w:hAnsi="宋体"/>
          <w:bCs/>
          <w:color w:val="auto"/>
          <w:sz w:val="28"/>
          <w:szCs w:val="28"/>
        </w:rPr>
        <w:t>2.1起重机小车运行驱动装置采用三合一驱动装置机构（采用国内外知名产品），鼠笼式变频电机，硬齿面，盘式制动器，静音设计，密封良好，半油脂润滑，不允许有漏油现象，免维护。</w:t>
      </w:r>
    </w:p>
    <w:p>
      <w:pPr>
        <w:spacing w:line="360" w:lineRule="auto"/>
        <w:ind w:firstLine="560" w:firstLineChars="200"/>
        <w:rPr>
          <w:rFonts w:hint="eastAsia" w:ascii="宋体" w:hAnsi="宋体"/>
          <w:bCs/>
          <w:color w:val="auto"/>
          <w:sz w:val="28"/>
          <w:szCs w:val="28"/>
        </w:rPr>
      </w:pPr>
      <w:r>
        <w:rPr>
          <w:rFonts w:hint="eastAsia" w:ascii="宋体" w:hAnsi="宋体"/>
          <w:bCs/>
          <w:color w:val="auto"/>
          <w:sz w:val="28"/>
          <w:szCs w:val="28"/>
        </w:rPr>
        <w:t>2.2起重机卷筒采用大直径卷筒，降低钢丝绳的磨损有效提高使用寿命。</w:t>
      </w:r>
    </w:p>
    <w:p>
      <w:pPr>
        <w:spacing w:line="360" w:lineRule="auto"/>
        <w:ind w:firstLine="560" w:firstLineChars="200"/>
        <w:rPr>
          <w:rFonts w:hint="eastAsia" w:ascii="宋体" w:hAnsi="宋体"/>
          <w:bCs/>
          <w:color w:val="auto"/>
          <w:sz w:val="28"/>
          <w:szCs w:val="28"/>
        </w:rPr>
      </w:pPr>
      <w:r>
        <w:rPr>
          <w:rFonts w:hint="eastAsia" w:ascii="宋体" w:hAnsi="宋体"/>
          <w:bCs/>
          <w:color w:val="auto"/>
          <w:sz w:val="28"/>
          <w:szCs w:val="28"/>
        </w:rPr>
        <w:t>2.3 钢丝绳采用高强度镀锌钢丝绳，无需维护或涂防锈油，抗拉强度大于2160N/mm2 。</w:t>
      </w:r>
    </w:p>
    <w:p>
      <w:pPr>
        <w:spacing w:line="360" w:lineRule="auto"/>
        <w:ind w:firstLine="560" w:firstLineChars="200"/>
        <w:rPr>
          <w:rFonts w:hint="eastAsia" w:ascii="宋体" w:hAnsi="宋体"/>
          <w:bCs/>
          <w:color w:val="auto"/>
          <w:sz w:val="28"/>
          <w:szCs w:val="28"/>
        </w:rPr>
      </w:pPr>
      <w:r>
        <w:rPr>
          <w:rFonts w:hint="eastAsia" w:ascii="宋体" w:hAnsi="宋体"/>
          <w:bCs/>
          <w:color w:val="auto"/>
          <w:sz w:val="28"/>
          <w:szCs w:val="28"/>
        </w:rPr>
        <w:t>2.4小车的行走机构都有安全止挡装置、缓冲器装置，小车运行采用密封良好、防尘的红外线限位开关或双档十字拨杆限位开关。</w:t>
      </w:r>
    </w:p>
    <w:p>
      <w:pPr>
        <w:spacing w:line="360" w:lineRule="auto"/>
        <w:ind w:firstLine="560" w:firstLineChars="200"/>
        <w:rPr>
          <w:rFonts w:hint="eastAsia" w:ascii="宋体" w:hAnsi="宋体"/>
          <w:bCs/>
          <w:color w:val="auto"/>
          <w:sz w:val="28"/>
          <w:szCs w:val="28"/>
        </w:rPr>
      </w:pPr>
      <w:r>
        <w:rPr>
          <w:rFonts w:hint="eastAsia" w:ascii="宋体" w:hAnsi="宋体"/>
          <w:bCs/>
          <w:color w:val="auto"/>
          <w:sz w:val="28"/>
          <w:szCs w:val="28"/>
        </w:rPr>
        <w:t>2.5 所有减速箱选用国内外知名品牌产品，一次性压铸成型，加注高速润滑脂润滑，密封良好，不允许有渗漏油现象。</w:t>
      </w:r>
    </w:p>
    <w:p>
      <w:pPr>
        <w:spacing w:line="360" w:lineRule="auto"/>
        <w:ind w:firstLine="560" w:firstLineChars="200"/>
        <w:rPr>
          <w:rFonts w:ascii="宋体" w:hAnsi="宋体"/>
          <w:bCs/>
          <w:color w:val="auto"/>
          <w:sz w:val="28"/>
          <w:szCs w:val="28"/>
        </w:rPr>
      </w:pPr>
      <w:r>
        <w:rPr>
          <w:rFonts w:hint="eastAsia" w:ascii="宋体" w:hAnsi="宋体"/>
          <w:bCs/>
          <w:color w:val="auto"/>
          <w:sz w:val="28"/>
          <w:szCs w:val="28"/>
        </w:rPr>
        <w:t>2.6所有制动器采用免维护型盘式刹车，在断电时处于制动状态，以确保安全。刹车间隙能够自动补偿，并具有自动厚度极限报警功能，刹车片寿命不小于100万次，刹车片材质环保不含石棉；</w:t>
      </w:r>
    </w:p>
    <w:p>
      <w:pPr>
        <w:spacing w:line="360" w:lineRule="auto"/>
        <w:ind w:firstLine="560" w:firstLineChars="200"/>
        <w:rPr>
          <w:rFonts w:hint="eastAsia" w:ascii="宋体" w:hAnsi="宋体"/>
          <w:bCs/>
          <w:color w:val="auto"/>
          <w:sz w:val="28"/>
          <w:szCs w:val="28"/>
        </w:rPr>
      </w:pPr>
      <w:r>
        <w:rPr>
          <w:rFonts w:hint="eastAsia" w:ascii="宋体" w:hAnsi="宋体"/>
          <w:bCs/>
          <w:color w:val="auto"/>
          <w:sz w:val="28"/>
          <w:szCs w:val="28"/>
        </w:rPr>
        <w:t>2.7起重机吊钩采用DIN标准，360度旋转，有防止滑脱功能的安全扣；</w:t>
      </w:r>
    </w:p>
    <w:p>
      <w:pPr>
        <w:spacing w:line="360" w:lineRule="auto"/>
        <w:ind w:firstLine="560" w:firstLineChars="200"/>
        <w:rPr>
          <w:rFonts w:hint="eastAsia" w:ascii="宋体" w:hAnsi="宋体"/>
          <w:bCs/>
          <w:color w:val="auto"/>
          <w:sz w:val="28"/>
          <w:szCs w:val="28"/>
        </w:rPr>
      </w:pPr>
      <w:r>
        <w:rPr>
          <w:rFonts w:hint="eastAsia" w:ascii="宋体" w:hAnsi="宋体"/>
          <w:bCs/>
          <w:color w:val="auto"/>
          <w:sz w:val="28"/>
          <w:szCs w:val="28"/>
        </w:rPr>
        <w:t>3</w:t>
      </w:r>
      <w:r>
        <w:rPr>
          <w:rFonts w:hint="eastAsia" w:ascii="宋体" w:hAnsi="宋体"/>
          <w:bCs/>
          <w:color w:val="auto"/>
          <w:sz w:val="28"/>
          <w:szCs w:val="28"/>
          <w:lang w:val="en-US" w:eastAsia="zh-CN"/>
        </w:rPr>
        <w:t>.</w:t>
      </w:r>
      <w:r>
        <w:rPr>
          <w:rFonts w:hint="eastAsia" w:ascii="宋体" w:hAnsi="宋体"/>
          <w:bCs/>
          <w:color w:val="auto"/>
          <w:sz w:val="28"/>
          <w:szCs w:val="28"/>
        </w:rPr>
        <w:t xml:space="preserve"> 大车及运行机构：</w:t>
      </w:r>
    </w:p>
    <w:p>
      <w:pPr>
        <w:spacing w:line="360" w:lineRule="auto"/>
        <w:ind w:firstLine="560" w:firstLineChars="200"/>
        <w:rPr>
          <w:rFonts w:hint="eastAsia" w:ascii="宋体" w:hAnsi="宋体"/>
          <w:bCs/>
          <w:color w:val="auto"/>
          <w:sz w:val="28"/>
          <w:szCs w:val="28"/>
        </w:rPr>
      </w:pPr>
      <w:r>
        <w:rPr>
          <w:rFonts w:hint="eastAsia" w:ascii="宋体" w:hAnsi="宋体"/>
          <w:bCs/>
          <w:color w:val="auto"/>
          <w:sz w:val="28"/>
          <w:szCs w:val="28"/>
        </w:rPr>
        <w:t>3.1 大车行走机构两端设有缓冲器，轨道的终端均有止挡装置。</w:t>
      </w:r>
    </w:p>
    <w:p>
      <w:pPr>
        <w:spacing w:line="360" w:lineRule="auto"/>
        <w:ind w:firstLine="560" w:firstLineChars="200"/>
        <w:rPr>
          <w:rFonts w:hint="eastAsia" w:ascii="宋体" w:hAnsi="宋体"/>
          <w:bCs/>
          <w:color w:val="auto"/>
          <w:sz w:val="28"/>
          <w:szCs w:val="28"/>
        </w:rPr>
      </w:pPr>
      <w:r>
        <w:rPr>
          <w:rFonts w:hint="eastAsia" w:ascii="宋体" w:hAnsi="宋体"/>
          <w:bCs/>
          <w:color w:val="auto"/>
          <w:sz w:val="28"/>
          <w:szCs w:val="28"/>
        </w:rPr>
        <w:t>3.2欧式起重机大车运行机构采用三合一驱动机构并配套国际知名品牌变频调速系统，鼠笼式变频电机（采用国内外知名产品），无级调速，硬齿面（HRC60）减速机，盘式制动器，静音设计，密封良好，免维护。</w:t>
      </w:r>
    </w:p>
    <w:p>
      <w:pPr>
        <w:spacing w:line="360" w:lineRule="auto"/>
        <w:ind w:firstLine="560" w:firstLineChars="200"/>
        <w:rPr>
          <w:rFonts w:hint="eastAsia" w:ascii="宋体" w:hAnsi="宋体"/>
          <w:bCs/>
          <w:color w:val="auto"/>
          <w:sz w:val="28"/>
          <w:szCs w:val="28"/>
        </w:rPr>
      </w:pPr>
      <w:r>
        <w:rPr>
          <w:rFonts w:hint="eastAsia" w:ascii="宋体" w:hAnsi="宋体"/>
          <w:bCs/>
          <w:color w:val="auto"/>
          <w:sz w:val="28"/>
          <w:szCs w:val="28"/>
        </w:rPr>
        <w:t>3.3 大车运行采用密封良好、防尘的红外线限位或双档十字拨杆限位开关，减速限位，防止与同跨相邻起重机或终端止挡装置碰撞。</w:t>
      </w:r>
    </w:p>
    <w:p>
      <w:pPr>
        <w:spacing w:line="360" w:lineRule="auto"/>
        <w:rPr>
          <w:rFonts w:hint="eastAsia" w:ascii="宋体" w:hAnsi="宋体"/>
          <w:b/>
          <w:color w:val="auto"/>
          <w:sz w:val="28"/>
          <w:szCs w:val="28"/>
        </w:rPr>
      </w:pPr>
      <w:r>
        <w:rPr>
          <w:rFonts w:hint="eastAsia" w:ascii="宋体" w:hAnsi="宋体"/>
          <w:b/>
          <w:color w:val="auto"/>
          <w:sz w:val="28"/>
          <w:szCs w:val="28"/>
        </w:rPr>
        <w:t>9、起重机电气部分一般性技术要求</w:t>
      </w:r>
    </w:p>
    <w:p>
      <w:pPr>
        <w:spacing w:line="360" w:lineRule="auto"/>
        <w:ind w:firstLine="560" w:firstLineChars="200"/>
        <w:rPr>
          <w:rFonts w:hint="eastAsia" w:ascii="宋体" w:hAnsi="宋体"/>
          <w:bCs/>
          <w:color w:val="auto"/>
          <w:sz w:val="28"/>
          <w:szCs w:val="28"/>
        </w:rPr>
      </w:pPr>
      <w:r>
        <w:rPr>
          <w:rFonts w:hint="eastAsia" w:ascii="宋体" w:hAnsi="宋体"/>
          <w:bCs/>
          <w:color w:val="auto"/>
          <w:sz w:val="28"/>
          <w:szCs w:val="28"/>
        </w:rPr>
        <w:t>1.1起重机电气系统的设计和制造要把安全运行放在重要的位置上，所有电气设备都要有必要的防护措施，防止发生意外的触电事故和碰撞事故。在所有的操作系统上都应设有应急停止专用的蘑菇头紧急停车开关。</w:t>
      </w:r>
    </w:p>
    <w:p>
      <w:pPr>
        <w:spacing w:line="360" w:lineRule="auto"/>
        <w:ind w:firstLine="560" w:firstLineChars="200"/>
        <w:rPr>
          <w:rFonts w:hint="eastAsia" w:ascii="宋体" w:hAnsi="宋体"/>
          <w:bCs/>
          <w:color w:val="auto"/>
          <w:sz w:val="28"/>
          <w:szCs w:val="28"/>
        </w:rPr>
      </w:pPr>
      <w:r>
        <w:rPr>
          <w:rFonts w:hint="eastAsia" w:ascii="宋体" w:hAnsi="宋体"/>
          <w:bCs/>
          <w:color w:val="auto"/>
          <w:sz w:val="28"/>
          <w:szCs w:val="28"/>
        </w:rPr>
        <w:t>1.2起重机工作时，对电网的干扰不应超过供电部门的规定，其它设备不受影响。</w:t>
      </w:r>
    </w:p>
    <w:p>
      <w:pPr>
        <w:spacing w:line="360" w:lineRule="auto"/>
        <w:ind w:firstLine="560" w:firstLineChars="200"/>
        <w:rPr>
          <w:rFonts w:hint="eastAsia" w:ascii="宋体" w:hAnsi="宋体"/>
          <w:bCs/>
          <w:color w:val="auto"/>
          <w:sz w:val="28"/>
          <w:szCs w:val="28"/>
        </w:rPr>
      </w:pPr>
      <w:r>
        <w:rPr>
          <w:rFonts w:hint="eastAsia" w:ascii="宋体" w:hAnsi="宋体"/>
          <w:bCs/>
          <w:color w:val="auto"/>
          <w:sz w:val="28"/>
          <w:szCs w:val="28"/>
        </w:rPr>
        <w:t>1.3起重机所采用的电气元器件和部件要充分保证系统的可靠性、稳定性、耐用性。电气元器件和部件要保证其产品的连续性，能长期保证备件的供应或可在当地方便地购买。</w:t>
      </w:r>
    </w:p>
    <w:p>
      <w:pPr>
        <w:spacing w:line="360" w:lineRule="auto"/>
        <w:ind w:firstLine="560" w:firstLineChars="200"/>
        <w:rPr>
          <w:rFonts w:hint="eastAsia" w:ascii="宋体" w:hAnsi="宋体"/>
          <w:bCs/>
          <w:color w:val="auto"/>
          <w:sz w:val="28"/>
          <w:szCs w:val="28"/>
        </w:rPr>
      </w:pPr>
      <w:r>
        <w:rPr>
          <w:rFonts w:hint="eastAsia" w:ascii="宋体" w:hAnsi="宋体"/>
          <w:bCs/>
          <w:color w:val="auto"/>
          <w:sz w:val="28"/>
          <w:szCs w:val="28"/>
        </w:rPr>
        <w:t>2.供配电系统：安全滑触线；</w:t>
      </w:r>
    </w:p>
    <w:p>
      <w:pPr>
        <w:spacing w:line="360" w:lineRule="auto"/>
        <w:ind w:firstLine="560" w:firstLineChars="200"/>
        <w:rPr>
          <w:rFonts w:hint="eastAsia" w:ascii="宋体" w:hAnsi="宋体"/>
          <w:bCs/>
          <w:color w:val="auto"/>
          <w:sz w:val="28"/>
          <w:szCs w:val="28"/>
        </w:rPr>
      </w:pPr>
      <w:r>
        <w:rPr>
          <w:rFonts w:hint="eastAsia" w:ascii="宋体" w:hAnsi="宋体"/>
          <w:bCs/>
          <w:color w:val="auto"/>
          <w:sz w:val="28"/>
          <w:szCs w:val="28"/>
        </w:rPr>
        <w:t>2.1起重机的变压器都设有温度保护，可自动切断电源开关；</w:t>
      </w:r>
    </w:p>
    <w:p>
      <w:pPr>
        <w:spacing w:line="360" w:lineRule="auto"/>
        <w:ind w:firstLine="560" w:firstLineChars="200"/>
        <w:rPr>
          <w:rFonts w:hint="eastAsia" w:ascii="宋体" w:hAnsi="宋体"/>
          <w:bCs/>
          <w:color w:val="auto"/>
          <w:sz w:val="28"/>
          <w:szCs w:val="28"/>
        </w:rPr>
      </w:pPr>
      <w:r>
        <w:rPr>
          <w:rFonts w:hint="eastAsia" w:ascii="宋体" w:hAnsi="宋体"/>
          <w:bCs/>
          <w:color w:val="auto"/>
          <w:sz w:val="28"/>
          <w:szCs w:val="28"/>
        </w:rPr>
        <w:t>2.2起重机配电柜，要安装在通风良好的区域，并应设有明显警告标志。</w:t>
      </w:r>
    </w:p>
    <w:p>
      <w:pPr>
        <w:spacing w:line="360" w:lineRule="auto"/>
        <w:ind w:firstLine="560" w:firstLineChars="200"/>
        <w:rPr>
          <w:rFonts w:hint="eastAsia" w:ascii="宋体" w:hAnsi="宋体"/>
          <w:bCs/>
          <w:color w:val="auto"/>
          <w:sz w:val="28"/>
          <w:szCs w:val="28"/>
        </w:rPr>
      </w:pPr>
      <w:r>
        <w:rPr>
          <w:rFonts w:hint="eastAsia" w:ascii="宋体" w:hAnsi="宋体"/>
          <w:bCs/>
          <w:color w:val="auto"/>
          <w:sz w:val="28"/>
          <w:szCs w:val="28"/>
        </w:rPr>
        <w:t>3.1驱动机构：</w:t>
      </w:r>
    </w:p>
    <w:p>
      <w:pPr>
        <w:spacing w:line="360" w:lineRule="auto"/>
        <w:ind w:firstLine="560" w:firstLineChars="200"/>
        <w:rPr>
          <w:rFonts w:hint="eastAsia" w:ascii="宋体" w:hAnsi="宋体"/>
          <w:bCs/>
          <w:color w:val="auto"/>
          <w:sz w:val="28"/>
          <w:szCs w:val="28"/>
        </w:rPr>
      </w:pPr>
      <w:r>
        <w:rPr>
          <w:rFonts w:hint="eastAsia" w:ascii="宋体" w:hAnsi="宋体"/>
          <w:bCs/>
          <w:color w:val="auto"/>
          <w:sz w:val="28"/>
          <w:szCs w:val="28"/>
        </w:rPr>
        <w:t>3.2起重机全变频设计，保证起重机使用平稳安全可靠，所有大车、小车、起升电机选用鼠笼式变频电机，电机的防护等级不低于IP55。</w:t>
      </w:r>
    </w:p>
    <w:p>
      <w:pPr>
        <w:spacing w:line="360" w:lineRule="auto"/>
        <w:ind w:firstLine="560" w:firstLineChars="200"/>
        <w:rPr>
          <w:rFonts w:hint="eastAsia" w:ascii="宋体" w:hAnsi="宋体"/>
          <w:bCs/>
          <w:color w:val="auto"/>
          <w:sz w:val="28"/>
          <w:szCs w:val="28"/>
        </w:rPr>
      </w:pPr>
      <w:r>
        <w:rPr>
          <w:rFonts w:hint="eastAsia" w:ascii="宋体" w:hAnsi="宋体"/>
          <w:bCs/>
          <w:color w:val="auto"/>
          <w:sz w:val="28"/>
          <w:szCs w:val="28"/>
        </w:rPr>
        <w:t>3.3变频器采用施耐德、ABB等变频器或同级别产品。变频器柜柜内元、器件选用施耐德、ABB生产的性能优良产品，所有一次设备及元件短路动、热稳定电流能承受不低于系统动、热稳定电流值而不损坏，所有电气元件均经过CCC认证，提供有全型式试验/部分型式试验，并具有足够运行业绩。每台变频器的平均无故障间隔时间不小于50000小时。变频器能在100%铭牌功率下连续运行，并且每天应可以在105%铭牌功率下连续运行超过2小时，配系统电压380V,要求变频器允许在经常性电压波动-20% ~+15%下正常工作，允许输入电压在瞬时掉电5个周波的情况下，保证装置正常运行。</w:t>
      </w:r>
    </w:p>
    <w:p>
      <w:pPr>
        <w:spacing w:line="360" w:lineRule="auto"/>
        <w:ind w:firstLine="560" w:firstLineChars="200"/>
        <w:rPr>
          <w:rFonts w:hint="eastAsia" w:ascii="宋体" w:hAnsi="宋体"/>
          <w:bCs/>
          <w:color w:val="auto"/>
          <w:sz w:val="28"/>
          <w:szCs w:val="28"/>
        </w:rPr>
      </w:pPr>
      <w:r>
        <w:rPr>
          <w:rFonts w:hint="eastAsia" w:ascii="宋体" w:hAnsi="宋体"/>
          <w:bCs/>
          <w:color w:val="auto"/>
          <w:sz w:val="28"/>
          <w:szCs w:val="28"/>
        </w:rPr>
        <w:t>3.4所有起重机配置过载保护及报警功能、以及安全规范规定或相关标准规定的所有保护措施。</w:t>
      </w:r>
    </w:p>
    <w:p>
      <w:pPr>
        <w:spacing w:line="360" w:lineRule="auto"/>
        <w:rPr>
          <w:rFonts w:hint="eastAsia" w:ascii="宋体" w:hAnsi="宋体"/>
          <w:b/>
          <w:color w:val="auto"/>
          <w:sz w:val="28"/>
          <w:szCs w:val="28"/>
        </w:rPr>
      </w:pPr>
      <w:r>
        <w:rPr>
          <w:rFonts w:hint="eastAsia" w:ascii="宋体" w:hAnsi="宋体"/>
          <w:b/>
          <w:color w:val="auto"/>
          <w:sz w:val="28"/>
          <w:szCs w:val="28"/>
        </w:rPr>
        <w:t>10、起重机安全防护一般性技术要求</w:t>
      </w:r>
    </w:p>
    <w:p>
      <w:pPr>
        <w:spacing w:line="360" w:lineRule="auto"/>
        <w:ind w:firstLine="560" w:firstLineChars="200"/>
        <w:rPr>
          <w:rFonts w:hint="eastAsia" w:ascii="宋体" w:hAnsi="宋体"/>
          <w:bCs/>
          <w:color w:val="auto"/>
          <w:sz w:val="28"/>
          <w:szCs w:val="28"/>
        </w:rPr>
      </w:pPr>
      <w:r>
        <w:rPr>
          <w:rFonts w:hint="eastAsia" w:ascii="宋体" w:hAnsi="宋体"/>
          <w:bCs/>
          <w:color w:val="auto"/>
          <w:sz w:val="28"/>
          <w:szCs w:val="28"/>
        </w:rPr>
        <w:t>1.1</w:t>
      </w:r>
      <w:r>
        <w:rPr>
          <w:rFonts w:hint="eastAsia" w:ascii="宋体" w:hAnsi="宋体"/>
          <w:bCs/>
          <w:color w:val="auto"/>
          <w:sz w:val="28"/>
          <w:szCs w:val="28"/>
          <w:lang w:val="en-US" w:eastAsia="zh-CN"/>
        </w:rPr>
        <w:t>供方</w:t>
      </w:r>
      <w:r>
        <w:rPr>
          <w:rFonts w:hint="eastAsia" w:ascii="宋体" w:hAnsi="宋体"/>
          <w:bCs/>
          <w:color w:val="auto"/>
          <w:sz w:val="28"/>
          <w:szCs w:val="28"/>
        </w:rPr>
        <w:t>应对设备的安全性负责，不管</w:t>
      </w:r>
      <w:r>
        <w:rPr>
          <w:rFonts w:hint="eastAsia" w:ascii="宋体" w:hAnsi="宋体"/>
          <w:bCs/>
          <w:color w:val="auto"/>
          <w:sz w:val="28"/>
          <w:szCs w:val="28"/>
          <w:lang w:val="en-US" w:eastAsia="zh-CN"/>
        </w:rPr>
        <w:t>需方</w:t>
      </w:r>
      <w:r>
        <w:rPr>
          <w:rFonts w:hint="eastAsia" w:ascii="宋体" w:hAnsi="宋体"/>
          <w:bCs/>
          <w:color w:val="auto"/>
          <w:sz w:val="28"/>
          <w:szCs w:val="28"/>
        </w:rPr>
        <w:t>是否注意到整体和局部的安全性问题，都不应排除</w:t>
      </w:r>
      <w:r>
        <w:rPr>
          <w:rFonts w:hint="eastAsia" w:ascii="宋体" w:hAnsi="宋体"/>
          <w:bCs/>
          <w:color w:val="auto"/>
          <w:sz w:val="28"/>
          <w:szCs w:val="28"/>
          <w:lang w:val="en-US" w:eastAsia="zh-CN"/>
        </w:rPr>
        <w:t>供方</w:t>
      </w:r>
      <w:r>
        <w:rPr>
          <w:rFonts w:hint="eastAsia" w:ascii="宋体" w:hAnsi="宋体"/>
          <w:bCs/>
          <w:color w:val="auto"/>
          <w:sz w:val="28"/>
          <w:szCs w:val="28"/>
        </w:rPr>
        <w:t>的责任。</w:t>
      </w:r>
    </w:p>
    <w:p>
      <w:pPr>
        <w:spacing w:line="360" w:lineRule="auto"/>
        <w:ind w:firstLine="560" w:firstLineChars="200"/>
        <w:rPr>
          <w:rFonts w:hint="eastAsia" w:ascii="宋体" w:hAnsi="宋体"/>
          <w:bCs/>
          <w:color w:val="auto"/>
          <w:sz w:val="28"/>
          <w:szCs w:val="28"/>
        </w:rPr>
      </w:pPr>
      <w:r>
        <w:rPr>
          <w:rFonts w:hint="eastAsia" w:ascii="宋体" w:hAnsi="宋体"/>
          <w:bCs/>
          <w:color w:val="auto"/>
          <w:sz w:val="28"/>
          <w:szCs w:val="28"/>
        </w:rPr>
        <w:t>1.2 旋转轴、联轴器、齿轮和其它旋转部件应完全防护，防护罩的设计应能使人容易接近润滑油脂加注点、温度计和其他检查点，以便操作人员能够没有危险的或者不需拆除防护体的任何部件情况下，就可进行日常观察、维修。</w:t>
      </w:r>
    </w:p>
    <w:p>
      <w:pPr>
        <w:spacing w:line="360" w:lineRule="auto"/>
        <w:ind w:firstLine="560" w:firstLineChars="200"/>
        <w:rPr>
          <w:rFonts w:hint="eastAsia" w:ascii="宋体" w:hAnsi="宋体"/>
          <w:bCs/>
          <w:color w:val="auto"/>
          <w:sz w:val="28"/>
          <w:szCs w:val="28"/>
        </w:rPr>
      </w:pPr>
      <w:r>
        <w:rPr>
          <w:rFonts w:hint="eastAsia" w:ascii="宋体" w:hAnsi="宋体"/>
          <w:bCs/>
          <w:color w:val="auto"/>
          <w:sz w:val="28"/>
          <w:szCs w:val="28"/>
        </w:rPr>
        <w:t>1.3 起重机要尽量采用各种阻燃材料从本质上来预防火灾的发生。</w:t>
      </w:r>
    </w:p>
    <w:p>
      <w:pPr>
        <w:spacing w:line="360" w:lineRule="auto"/>
        <w:ind w:firstLine="560" w:firstLineChars="200"/>
        <w:rPr>
          <w:rFonts w:hint="eastAsia" w:ascii="宋体" w:hAnsi="宋体"/>
          <w:bCs/>
          <w:color w:val="auto"/>
          <w:sz w:val="28"/>
          <w:szCs w:val="28"/>
        </w:rPr>
      </w:pPr>
      <w:r>
        <w:rPr>
          <w:rFonts w:hint="eastAsia" w:ascii="宋体" w:hAnsi="宋体"/>
          <w:bCs/>
          <w:color w:val="auto"/>
          <w:sz w:val="28"/>
          <w:szCs w:val="28"/>
        </w:rPr>
        <w:t>1.4 起重机电气系统所使用的电线和电缆一律为各种铜芯电线和电缆，必须具有耐高温、防火、防爆、机械强度高、安全可靠的特性。</w:t>
      </w:r>
    </w:p>
    <w:p>
      <w:pPr>
        <w:spacing w:line="360" w:lineRule="auto"/>
        <w:ind w:firstLine="560" w:firstLineChars="200"/>
        <w:rPr>
          <w:rFonts w:hint="eastAsia" w:ascii="宋体" w:hAnsi="宋体"/>
          <w:bCs/>
          <w:color w:val="auto"/>
          <w:sz w:val="28"/>
          <w:szCs w:val="28"/>
        </w:rPr>
      </w:pPr>
      <w:r>
        <w:rPr>
          <w:rFonts w:hint="eastAsia" w:ascii="宋体" w:hAnsi="宋体"/>
          <w:bCs/>
          <w:color w:val="auto"/>
          <w:sz w:val="28"/>
          <w:szCs w:val="28"/>
        </w:rPr>
        <w:t>1.5 各部安全联锁和限位装置、缓冲器、制动器、安全护栏等齐全，安全可靠。</w:t>
      </w:r>
    </w:p>
    <w:p>
      <w:pPr>
        <w:spacing w:line="360" w:lineRule="auto"/>
        <w:rPr>
          <w:rFonts w:hint="eastAsia" w:ascii="宋体" w:hAnsi="宋体"/>
          <w:b/>
          <w:color w:val="auto"/>
          <w:sz w:val="28"/>
          <w:szCs w:val="28"/>
        </w:rPr>
      </w:pPr>
      <w:r>
        <w:rPr>
          <w:rFonts w:hint="eastAsia" w:ascii="宋体" w:hAnsi="宋体"/>
          <w:b/>
          <w:color w:val="auto"/>
          <w:sz w:val="28"/>
          <w:szCs w:val="28"/>
        </w:rPr>
        <w:t>11、起重机的涂装一般性技术要求</w:t>
      </w:r>
    </w:p>
    <w:p>
      <w:pPr>
        <w:spacing w:line="360" w:lineRule="auto"/>
        <w:ind w:firstLine="560" w:firstLineChars="200"/>
        <w:rPr>
          <w:rFonts w:hint="eastAsia" w:ascii="宋体" w:hAnsi="宋体"/>
          <w:bCs/>
          <w:color w:val="auto"/>
          <w:sz w:val="28"/>
          <w:szCs w:val="28"/>
        </w:rPr>
      </w:pPr>
      <w:r>
        <w:rPr>
          <w:rFonts w:hint="eastAsia" w:ascii="宋体" w:hAnsi="宋体"/>
          <w:bCs/>
          <w:color w:val="auto"/>
          <w:sz w:val="28"/>
          <w:szCs w:val="28"/>
        </w:rPr>
        <w:t>1.1 起重机涂装要求采用高质量环氧富锌防锈漆。</w:t>
      </w:r>
    </w:p>
    <w:p>
      <w:pPr>
        <w:spacing w:line="360" w:lineRule="auto"/>
        <w:ind w:firstLine="560" w:firstLineChars="200"/>
        <w:rPr>
          <w:rFonts w:hint="eastAsia" w:ascii="宋体" w:hAnsi="宋体"/>
          <w:bCs/>
          <w:color w:val="auto"/>
          <w:sz w:val="28"/>
          <w:szCs w:val="28"/>
        </w:rPr>
      </w:pPr>
      <w:r>
        <w:rPr>
          <w:rFonts w:hint="eastAsia" w:ascii="宋体" w:hAnsi="宋体"/>
          <w:bCs/>
          <w:color w:val="auto"/>
          <w:sz w:val="28"/>
          <w:szCs w:val="28"/>
        </w:rPr>
        <w:t>1.2 起重机涂料供应商要选用国内外知名品牌产品。</w:t>
      </w:r>
    </w:p>
    <w:p>
      <w:pPr>
        <w:spacing w:line="360" w:lineRule="auto"/>
        <w:ind w:firstLine="560" w:firstLineChars="200"/>
        <w:rPr>
          <w:rFonts w:hint="eastAsia" w:ascii="宋体" w:hAnsi="宋体"/>
          <w:bCs/>
          <w:color w:val="auto"/>
          <w:sz w:val="28"/>
          <w:szCs w:val="28"/>
        </w:rPr>
      </w:pPr>
      <w:r>
        <w:rPr>
          <w:rFonts w:hint="eastAsia" w:ascii="宋体" w:hAnsi="宋体"/>
          <w:bCs/>
          <w:color w:val="auto"/>
          <w:sz w:val="28"/>
          <w:szCs w:val="28"/>
        </w:rPr>
        <w:t>1.3 起重机所有的钢结构、机械设备及所有零部件都要作防腐处理。制造钢结构的板材和型材都要经过预先抛丸预处理，或焊接成型后整体抛丸处理，管材除镀锌外，要经过化学方法或机械手工除锈。</w:t>
      </w:r>
    </w:p>
    <w:p>
      <w:pPr>
        <w:spacing w:line="360" w:lineRule="auto"/>
        <w:ind w:firstLine="560" w:firstLineChars="200"/>
        <w:rPr>
          <w:rFonts w:hint="eastAsia" w:ascii="宋体" w:hAnsi="宋体" w:eastAsiaTheme="minorEastAsia"/>
          <w:bCs/>
          <w:color w:val="auto"/>
          <w:sz w:val="28"/>
          <w:szCs w:val="28"/>
          <w:lang w:eastAsia="zh-CN"/>
        </w:rPr>
      </w:pPr>
      <w:r>
        <w:rPr>
          <w:rFonts w:hint="eastAsia" w:ascii="宋体" w:hAnsi="宋体"/>
          <w:bCs/>
          <w:color w:val="auto"/>
          <w:sz w:val="28"/>
          <w:szCs w:val="28"/>
        </w:rPr>
        <w:t>1.4涂料的类型与颜色：封闭金属结构件的内部涂环氧富锌底漆。金属结构件外表面要涂底漆、中间漆和面漆，面漆材料为环氧漆</w:t>
      </w:r>
      <w:r>
        <w:rPr>
          <w:rFonts w:hint="eastAsia" w:ascii="宋体" w:hAnsi="宋体"/>
          <w:bCs/>
          <w:color w:val="auto"/>
          <w:sz w:val="28"/>
          <w:szCs w:val="28"/>
          <w:lang w:val="en-US" w:eastAsia="zh-CN"/>
        </w:rPr>
        <w:t>橘黄</w:t>
      </w:r>
      <w:r>
        <w:rPr>
          <w:rFonts w:hint="eastAsia" w:ascii="宋体" w:hAnsi="宋体"/>
          <w:bCs/>
          <w:color w:val="auto"/>
          <w:sz w:val="28"/>
          <w:szCs w:val="28"/>
        </w:rPr>
        <w:t>。</w:t>
      </w:r>
      <w:r>
        <w:rPr>
          <w:rFonts w:hint="eastAsia"/>
          <w:color w:val="auto"/>
          <w:sz w:val="28"/>
          <w:szCs w:val="28"/>
        </w:rPr>
        <w:t>油漆厚度与质量应符合GB/T14405-93《通用桥式起重机标准》</w:t>
      </w:r>
      <w:r>
        <w:rPr>
          <w:rFonts w:hint="eastAsia"/>
          <w:color w:val="auto"/>
          <w:sz w:val="28"/>
          <w:szCs w:val="28"/>
          <w:lang w:eastAsia="zh-CN"/>
        </w:rPr>
        <w:t>。</w:t>
      </w:r>
    </w:p>
    <w:p>
      <w:pPr>
        <w:spacing w:line="360" w:lineRule="auto"/>
        <w:ind w:firstLine="560" w:firstLineChars="200"/>
        <w:rPr>
          <w:rFonts w:hint="eastAsia" w:ascii="宋体" w:hAnsi="宋体"/>
          <w:bCs/>
          <w:color w:val="auto"/>
          <w:sz w:val="28"/>
          <w:szCs w:val="28"/>
        </w:rPr>
      </w:pPr>
      <w:r>
        <w:rPr>
          <w:rFonts w:hint="eastAsia" w:ascii="宋体" w:hAnsi="宋体"/>
          <w:bCs/>
          <w:color w:val="auto"/>
          <w:sz w:val="28"/>
          <w:szCs w:val="28"/>
        </w:rPr>
        <w:t>1.5 外购的机电设备的颜色与周围环境相协调，提交时不能有任何损坏。</w:t>
      </w:r>
    </w:p>
    <w:p>
      <w:pPr>
        <w:spacing w:line="360" w:lineRule="auto"/>
        <w:ind w:firstLine="560" w:firstLineChars="200"/>
        <w:rPr>
          <w:rFonts w:hint="eastAsia" w:ascii="宋体" w:hAnsi="宋体"/>
          <w:bCs/>
          <w:color w:val="auto"/>
          <w:sz w:val="28"/>
          <w:szCs w:val="28"/>
        </w:rPr>
      </w:pPr>
      <w:r>
        <w:rPr>
          <w:rFonts w:hint="eastAsia" w:ascii="宋体" w:hAnsi="宋体"/>
          <w:bCs/>
          <w:color w:val="auto"/>
          <w:sz w:val="28"/>
          <w:szCs w:val="28"/>
        </w:rPr>
        <w:t>1.6 所有金属结构和机械设备表面的涂装必须用高压无气喷气机喷涂。每度漆喷涂前，实施预涂装。金属结构涂装时，机械设备应给予遮蔽保护；机械设备涂装时，金属结构应遮蔽保护。</w:t>
      </w:r>
    </w:p>
    <w:p>
      <w:pPr>
        <w:spacing w:line="360" w:lineRule="auto"/>
        <w:ind w:firstLine="560" w:firstLineChars="200"/>
        <w:rPr>
          <w:rFonts w:hint="eastAsia" w:ascii="宋体" w:hAnsi="宋体"/>
          <w:bCs/>
          <w:color w:val="auto"/>
          <w:sz w:val="28"/>
          <w:szCs w:val="28"/>
        </w:rPr>
      </w:pPr>
      <w:r>
        <w:rPr>
          <w:rFonts w:hint="eastAsia" w:ascii="宋体" w:hAnsi="宋体"/>
          <w:bCs/>
          <w:color w:val="auto"/>
          <w:sz w:val="28"/>
          <w:szCs w:val="28"/>
        </w:rPr>
        <w:t>1.7 涂装必须按涂料厂产品说明书要求进行，并按本技术书要求进行涂装检查，涂装前工况、涂装后质量、每道工序是由</w:t>
      </w:r>
      <w:r>
        <w:rPr>
          <w:rFonts w:hint="eastAsia" w:ascii="宋体" w:hAnsi="宋体"/>
          <w:bCs/>
          <w:color w:val="auto"/>
          <w:sz w:val="28"/>
          <w:szCs w:val="28"/>
          <w:lang w:val="en-US" w:eastAsia="zh-CN"/>
        </w:rPr>
        <w:t>供方</w:t>
      </w:r>
      <w:r>
        <w:rPr>
          <w:rFonts w:hint="eastAsia" w:ascii="宋体" w:hAnsi="宋体"/>
          <w:bCs/>
          <w:color w:val="auto"/>
          <w:sz w:val="28"/>
          <w:szCs w:val="28"/>
        </w:rPr>
        <w:t>检验并经</w:t>
      </w:r>
      <w:r>
        <w:rPr>
          <w:rFonts w:hint="eastAsia" w:ascii="宋体" w:hAnsi="宋体"/>
          <w:bCs/>
          <w:color w:val="auto"/>
          <w:sz w:val="28"/>
          <w:szCs w:val="28"/>
          <w:lang w:eastAsia="zh-CN"/>
        </w:rPr>
        <w:t>需方</w:t>
      </w:r>
      <w:r>
        <w:rPr>
          <w:rFonts w:hint="eastAsia" w:ascii="宋体" w:hAnsi="宋体"/>
          <w:bCs/>
          <w:color w:val="auto"/>
          <w:sz w:val="28"/>
          <w:szCs w:val="28"/>
        </w:rPr>
        <w:t>认可，方可进行下道工序。</w:t>
      </w:r>
    </w:p>
    <w:p>
      <w:pPr>
        <w:spacing w:line="360" w:lineRule="auto"/>
        <w:ind w:firstLine="560" w:firstLineChars="200"/>
        <w:rPr>
          <w:rFonts w:hint="eastAsia" w:ascii="宋体" w:hAnsi="宋体"/>
          <w:bCs/>
          <w:color w:val="auto"/>
          <w:sz w:val="28"/>
          <w:szCs w:val="28"/>
        </w:rPr>
      </w:pPr>
      <w:r>
        <w:rPr>
          <w:rFonts w:hint="eastAsia" w:ascii="宋体" w:hAnsi="宋体"/>
          <w:bCs/>
          <w:color w:val="auto"/>
          <w:sz w:val="28"/>
          <w:szCs w:val="28"/>
        </w:rPr>
        <w:t>1.8 漆膜的外观检查为湿膜不得缩边、缩水、起泡、发白、失光，涂料流挂。干膜不得有细微龟裂、剥膜等现象。面漆应均匀，平整、色泽一致，不得有漏漆、流漆、开裂、针孔、脱层等缺陷。</w:t>
      </w:r>
    </w:p>
    <w:p>
      <w:pPr>
        <w:spacing w:line="360" w:lineRule="auto"/>
        <w:ind w:firstLine="560" w:firstLineChars="200"/>
        <w:rPr>
          <w:rFonts w:hint="eastAsia" w:ascii="宋体" w:hAnsi="宋体"/>
          <w:bCs/>
          <w:color w:val="auto"/>
          <w:sz w:val="28"/>
          <w:szCs w:val="28"/>
          <w:lang w:val="en-US" w:eastAsia="zh-CN"/>
        </w:rPr>
      </w:pPr>
      <w:r>
        <w:rPr>
          <w:rFonts w:hint="eastAsia" w:ascii="宋体" w:hAnsi="宋体"/>
          <w:bCs/>
          <w:color w:val="auto"/>
          <w:sz w:val="28"/>
          <w:szCs w:val="28"/>
          <w:lang w:val="en-US" w:eastAsia="zh-CN"/>
        </w:rPr>
        <w:t>1.9起重机涂料及寿命要求十年不脱落。</w:t>
      </w:r>
    </w:p>
    <w:p>
      <w:pPr>
        <w:spacing w:line="360" w:lineRule="auto"/>
        <w:rPr>
          <w:rFonts w:ascii="宋体" w:hAnsi="宋体"/>
          <w:b/>
          <w:color w:val="auto"/>
          <w:sz w:val="28"/>
          <w:szCs w:val="28"/>
        </w:rPr>
      </w:pPr>
      <w:r>
        <w:rPr>
          <w:rFonts w:hint="eastAsia" w:ascii="宋体" w:hAnsi="宋体"/>
          <w:b/>
          <w:color w:val="auto"/>
          <w:sz w:val="28"/>
          <w:szCs w:val="28"/>
        </w:rPr>
        <w:t>12、起重机资料提供要求：</w:t>
      </w:r>
    </w:p>
    <w:p>
      <w:pPr>
        <w:spacing w:line="360" w:lineRule="auto"/>
        <w:ind w:firstLine="560" w:firstLineChars="200"/>
        <w:rPr>
          <w:rFonts w:hint="eastAsia" w:ascii="宋体" w:hAnsi="宋体"/>
          <w:bCs/>
          <w:color w:val="auto"/>
          <w:sz w:val="28"/>
          <w:szCs w:val="28"/>
        </w:rPr>
      </w:pPr>
      <w:r>
        <w:rPr>
          <w:rFonts w:hint="eastAsia" w:ascii="宋体" w:hAnsi="宋体"/>
          <w:bCs/>
          <w:color w:val="auto"/>
          <w:sz w:val="28"/>
          <w:szCs w:val="28"/>
        </w:rPr>
        <w:t>1</w:t>
      </w:r>
      <w:r>
        <w:rPr>
          <w:rFonts w:hint="eastAsia" w:ascii="宋体" w:hAnsi="宋体"/>
          <w:bCs/>
          <w:color w:val="auto"/>
          <w:sz w:val="28"/>
          <w:szCs w:val="28"/>
          <w:lang w:val="en-US" w:eastAsia="zh-CN"/>
        </w:rPr>
        <w:t>.</w:t>
      </w:r>
      <w:r>
        <w:rPr>
          <w:rFonts w:hint="eastAsia" w:ascii="宋体" w:hAnsi="宋体"/>
          <w:bCs/>
          <w:color w:val="auto"/>
          <w:sz w:val="28"/>
          <w:szCs w:val="28"/>
        </w:rPr>
        <w:t>根据TSGQ0002-2008起重机安全技术监察规程，设备出厂时给用户提供的资料：</w:t>
      </w:r>
    </w:p>
    <w:p>
      <w:pPr>
        <w:spacing w:line="360" w:lineRule="auto"/>
        <w:ind w:firstLine="560" w:firstLineChars="200"/>
        <w:rPr>
          <w:rFonts w:hint="eastAsia" w:ascii="宋体" w:hAnsi="宋体"/>
          <w:color w:val="auto"/>
          <w:sz w:val="28"/>
          <w:szCs w:val="28"/>
        </w:rPr>
      </w:pPr>
      <w:r>
        <w:rPr>
          <w:rFonts w:hint="eastAsia" w:ascii="宋体" w:hAnsi="宋体"/>
          <w:color w:val="auto"/>
          <w:sz w:val="28"/>
          <w:szCs w:val="28"/>
        </w:rPr>
        <w:t xml:space="preserve"> 1.1质量证明书（包括：1产品合格证2产品技术特性数据资料3.主要受力结构件材料数据资料4.主要零部件参数资料和外购件合格证明5.安全保护装置数据资料、型式试验报告或型式试验合格证、外购件合格证明6.出厂检测报告7.铭牌复印件</w:t>
      </w:r>
      <w:r>
        <w:rPr>
          <w:rFonts w:hint="eastAsia" w:ascii="宋体" w:hAnsi="宋体"/>
          <w:color w:val="auto"/>
          <w:sz w:val="28"/>
          <w:szCs w:val="28"/>
          <w:lang w:val="en-US" w:eastAsia="zh-CN"/>
        </w:rPr>
        <w:t>8.</w:t>
      </w:r>
      <w:r>
        <w:rPr>
          <w:rFonts w:hint="eastAsia" w:ascii="宋体" w:hAnsi="宋体"/>
          <w:color w:val="auto"/>
          <w:sz w:val="28"/>
          <w:szCs w:val="28"/>
        </w:rPr>
        <w:t>起重机制</w:t>
      </w:r>
      <w:r>
        <w:rPr>
          <w:rFonts w:hint="eastAsia"/>
          <w:color w:val="auto"/>
          <w:sz w:val="28"/>
          <w:szCs w:val="28"/>
        </w:rPr>
        <w:t>造检验报告(包括</w:t>
      </w:r>
      <w:r>
        <w:rPr>
          <w:rFonts w:hint="eastAsia" w:ascii="宋体" w:hAnsi="宋体"/>
          <w:color w:val="auto"/>
          <w:sz w:val="28"/>
          <w:szCs w:val="28"/>
        </w:rPr>
        <w:t>材质报告、热处理报告、探伤报告等)）。</w:t>
      </w:r>
    </w:p>
    <w:p>
      <w:pPr>
        <w:spacing w:line="360" w:lineRule="auto"/>
        <w:ind w:firstLine="560" w:firstLineChars="200"/>
        <w:rPr>
          <w:rFonts w:hint="eastAsia" w:ascii="宋体" w:hAnsi="宋体"/>
          <w:color w:val="auto"/>
          <w:sz w:val="28"/>
          <w:szCs w:val="28"/>
          <w:lang w:val="en-US" w:eastAsia="zh-CN"/>
        </w:rPr>
      </w:pPr>
      <w:r>
        <w:rPr>
          <w:rFonts w:hint="eastAsia" w:ascii="宋体" w:hAnsi="宋体"/>
          <w:color w:val="auto"/>
          <w:sz w:val="28"/>
          <w:szCs w:val="28"/>
          <w:lang w:val="en-US" w:eastAsia="zh-CN"/>
        </w:rPr>
        <w:t>1.2设计文件（总图，主要受力结构图，机械传动图，电气、液压系统原理图，变频器参数备份文件，调试软件，通信线等）。</w:t>
      </w:r>
    </w:p>
    <w:p>
      <w:pPr>
        <w:spacing w:line="360" w:lineRule="auto"/>
        <w:ind w:firstLine="560" w:firstLineChars="200"/>
        <w:rPr>
          <w:rFonts w:hint="eastAsia" w:ascii="宋体" w:hAnsi="宋体"/>
          <w:color w:val="auto"/>
          <w:sz w:val="28"/>
          <w:szCs w:val="28"/>
          <w:lang w:val="en-US" w:eastAsia="zh-CN"/>
        </w:rPr>
      </w:pPr>
      <w:r>
        <w:rPr>
          <w:rFonts w:hint="eastAsia" w:ascii="宋体" w:hAnsi="宋体"/>
          <w:color w:val="auto"/>
          <w:sz w:val="28"/>
          <w:szCs w:val="28"/>
          <w:lang w:val="en-US" w:eastAsia="zh-CN"/>
        </w:rPr>
        <w:t>1.3安装、使用、说明书，设备维护规程，设备检修规程、易损件、备件清单和随机工具清单</w:t>
      </w:r>
    </w:p>
    <w:p>
      <w:pPr>
        <w:spacing w:line="360" w:lineRule="auto"/>
        <w:ind w:firstLine="560" w:firstLineChars="200"/>
        <w:rPr>
          <w:rFonts w:hint="eastAsia" w:ascii="宋体" w:hAnsi="宋体"/>
          <w:color w:val="auto"/>
          <w:sz w:val="28"/>
          <w:szCs w:val="28"/>
          <w:lang w:val="en-US" w:eastAsia="zh-CN"/>
        </w:rPr>
      </w:pPr>
      <w:r>
        <w:rPr>
          <w:rFonts w:hint="eastAsia" w:ascii="宋体" w:hAnsi="宋体"/>
          <w:color w:val="auto"/>
          <w:sz w:val="28"/>
          <w:szCs w:val="28"/>
          <w:lang w:val="en-US" w:eastAsia="zh-CN"/>
        </w:rPr>
        <w:t>1.4整机型式试验证明【出厂型式检验报告】。</w:t>
      </w:r>
    </w:p>
    <w:p>
      <w:pPr>
        <w:spacing w:line="360" w:lineRule="auto"/>
        <w:ind w:firstLine="560" w:firstLineChars="200"/>
        <w:rPr>
          <w:rFonts w:hint="eastAsia" w:ascii="宋体" w:hAnsi="宋体"/>
          <w:bCs/>
          <w:color w:val="auto"/>
          <w:sz w:val="28"/>
          <w:szCs w:val="28"/>
        </w:rPr>
      </w:pPr>
      <w:r>
        <w:rPr>
          <w:rFonts w:hint="eastAsia" w:ascii="宋体" w:hAnsi="宋体"/>
          <w:color w:val="auto"/>
          <w:sz w:val="28"/>
          <w:szCs w:val="28"/>
          <w:lang w:val="en-US" w:eastAsia="zh-CN"/>
        </w:rPr>
        <w:t>1.5操</w:t>
      </w:r>
      <w:r>
        <w:rPr>
          <w:rFonts w:hint="eastAsia" w:ascii="宋体" w:hAnsi="宋体"/>
          <w:color w:val="auto"/>
          <w:sz w:val="28"/>
          <w:szCs w:val="28"/>
        </w:rPr>
        <w:t>作</w:t>
      </w:r>
      <w:r>
        <w:rPr>
          <w:rFonts w:hint="eastAsia" w:ascii="宋体" w:hAnsi="宋体"/>
          <w:bCs/>
          <w:color w:val="auto"/>
          <w:sz w:val="28"/>
          <w:szCs w:val="28"/>
        </w:rPr>
        <w:t>和保养手册（或使用说明书）：</w:t>
      </w:r>
      <w:r>
        <w:rPr>
          <w:rFonts w:hint="eastAsia" w:ascii="宋体" w:hAnsi="宋体"/>
          <w:bCs/>
          <w:color w:val="auto"/>
          <w:sz w:val="28"/>
          <w:szCs w:val="28"/>
          <w:lang w:eastAsia="zh-CN"/>
        </w:rPr>
        <w:t>供方</w:t>
      </w:r>
      <w:r>
        <w:rPr>
          <w:rFonts w:hint="eastAsia" w:ascii="宋体" w:hAnsi="宋体"/>
          <w:bCs/>
          <w:color w:val="auto"/>
          <w:sz w:val="28"/>
          <w:szCs w:val="28"/>
        </w:rPr>
        <w:t xml:space="preserve">应提供所有机械、电气、特殊设备及控制系统的操作和保养手册（或使用说明书），用于指导工作人员试验、试运转、操作和保养设备。 </w:t>
      </w:r>
    </w:p>
    <w:p>
      <w:pPr>
        <w:spacing w:line="360" w:lineRule="auto"/>
        <w:ind w:firstLine="560" w:firstLineChars="200"/>
        <w:rPr>
          <w:rFonts w:hint="eastAsia" w:ascii="宋体" w:hAnsi="宋体"/>
          <w:color w:val="auto"/>
          <w:sz w:val="28"/>
          <w:szCs w:val="28"/>
        </w:rPr>
      </w:pPr>
      <w:r>
        <w:rPr>
          <w:rFonts w:hint="eastAsia" w:ascii="宋体" w:hAnsi="宋体"/>
          <w:color w:val="auto"/>
          <w:sz w:val="28"/>
          <w:szCs w:val="28"/>
        </w:rPr>
        <w:t xml:space="preserve">1.6装箱清单 </w:t>
      </w:r>
    </w:p>
    <w:p>
      <w:pPr>
        <w:spacing w:line="360" w:lineRule="auto"/>
        <w:ind w:firstLine="560" w:firstLineChars="200"/>
        <w:rPr>
          <w:rFonts w:hint="eastAsia" w:ascii="宋体" w:hAnsi="宋体"/>
          <w:bCs/>
          <w:color w:val="auto"/>
          <w:sz w:val="28"/>
          <w:szCs w:val="28"/>
        </w:rPr>
      </w:pPr>
      <w:r>
        <w:rPr>
          <w:rFonts w:hint="eastAsia" w:ascii="宋体" w:hAnsi="宋体"/>
          <w:color w:val="auto"/>
          <w:sz w:val="28"/>
          <w:szCs w:val="28"/>
        </w:rPr>
        <w:t>1.7</w:t>
      </w:r>
      <w:r>
        <w:rPr>
          <w:rFonts w:ascii="宋体" w:hAnsi="宋体"/>
          <w:color w:val="auto"/>
          <w:sz w:val="28"/>
          <w:szCs w:val="28"/>
        </w:rPr>
        <w:t>设</w:t>
      </w:r>
      <w:r>
        <w:rPr>
          <w:rFonts w:ascii="宋体" w:hAnsi="宋体"/>
          <w:bCs/>
          <w:color w:val="auto"/>
          <w:sz w:val="28"/>
          <w:szCs w:val="28"/>
        </w:rPr>
        <w:t>备终验收附带各部件合格证书。起重设备行驶试验报告或行驶试验由</w:t>
      </w:r>
      <w:r>
        <w:rPr>
          <w:rFonts w:hint="eastAsia" w:ascii="宋体" w:hAnsi="宋体"/>
          <w:bCs/>
          <w:color w:val="auto"/>
          <w:sz w:val="28"/>
          <w:szCs w:val="28"/>
          <w:lang w:val="en-US" w:eastAsia="zh-CN"/>
        </w:rPr>
        <w:t>供方</w:t>
      </w:r>
      <w:r>
        <w:rPr>
          <w:rFonts w:ascii="宋体" w:hAnsi="宋体"/>
          <w:bCs/>
          <w:color w:val="auto"/>
          <w:sz w:val="28"/>
          <w:szCs w:val="28"/>
        </w:rPr>
        <w:t>配合</w:t>
      </w:r>
      <w:r>
        <w:rPr>
          <w:rFonts w:hint="eastAsia" w:ascii="宋体" w:hAnsi="宋体"/>
          <w:bCs/>
          <w:color w:val="auto"/>
          <w:sz w:val="28"/>
          <w:szCs w:val="28"/>
        </w:rPr>
        <w:t>陕西省</w:t>
      </w:r>
      <w:r>
        <w:rPr>
          <w:rFonts w:ascii="宋体" w:hAnsi="宋体"/>
          <w:bCs/>
          <w:color w:val="auto"/>
          <w:sz w:val="28"/>
          <w:szCs w:val="28"/>
        </w:rPr>
        <w:t>质监部工作，检验费由</w:t>
      </w:r>
      <w:r>
        <w:rPr>
          <w:rFonts w:hint="eastAsia" w:ascii="宋体" w:hAnsi="宋体"/>
          <w:bCs/>
          <w:color w:val="auto"/>
          <w:sz w:val="28"/>
          <w:szCs w:val="28"/>
          <w:lang w:val="en-US" w:eastAsia="zh-CN"/>
        </w:rPr>
        <w:t>供方</w:t>
      </w:r>
      <w:r>
        <w:rPr>
          <w:rFonts w:ascii="宋体" w:hAnsi="宋体"/>
          <w:bCs/>
          <w:color w:val="auto"/>
          <w:sz w:val="28"/>
          <w:szCs w:val="28"/>
        </w:rPr>
        <w:t>负担</w:t>
      </w:r>
      <w:r>
        <w:rPr>
          <w:rFonts w:hint="eastAsia" w:ascii="宋体" w:hAnsi="宋体"/>
          <w:bCs/>
          <w:color w:val="auto"/>
          <w:sz w:val="28"/>
          <w:szCs w:val="28"/>
        </w:rPr>
        <w:t xml:space="preserve">。 </w:t>
      </w:r>
    </w:p>
    <w:p>
      <w:pPr>
        <w:pStyle w:val="2"/>
        <w:ind w:firstLine="560" w:firstLineChars="200"/>
        <w:rPr>
          <w:rFonts w:hint="eastAsia"/>
          <w:bCs w:val="0"/>
          <w:color w:val="auto"/>
          <w:sz w:val="28"/>
          <w:szCs w:val="28"/>
        </w:rPr>
      </w:pPr>
      <w:r>
        <w:rPr>
          <w:rFonts w:hint="eastAsia"/>
          <w:bCs w:val="0"/>
          <w:color w:val="auto"/>
          <w:sz w:val="28"/>
          <w:szCs w:val="28"/>
        </w:rPr>
        <w:t>2</w:t>
      </w:r>
      <w:r>
        <w:rPr>
          <w:rFonts w:hint="eastAsia"/>
          <w:bCs w:val="0"/>
          <w:color w:val="auto"/>
          <w:sz w:val="28"/>
          <w:szCs w:val="28"/>
          <w:lang w:val="en-US" w:eastAsia="zh-CN"/>
        </w:rPr>
        <w:t>.</w:t>
      </w:r>
      <w:r>
        <w:rPr>
          <w:rFonts w:hint="eastAsia"/>
          <w:bCs w:val="0"/>
          <w:color w:val="auto"/>
          <w:sz w:val="28"/>
          <w:szCs w:val="28"/>
        </w:rPr>
        <w:t>起重机安装单位给用户提供的资料：</w:t>
      </w:r>
    </w:p>
    <w:p>
      <w:pPr>
        <w:pStyle w:val="2"/>
        <w:ind w:firstLine="560" w:firstLineChars="200"/>
        <w:rPr>
          <w:rFonts w:hint="eastAsia"/>
          <w:color w:val="auto"/>
          <w:sz w:val="28"/>
          <w:szCs w:val="28"/>
        </w:rPr>
      </w:pPr>
      <w:r>
        <w:rPr>
          <w:rFonts w:hint="eastAsia"/>
          <w:color w:val="auto"/>
          <w:sz w:val="28"/>
          <w:szCs w:val="28"/>
        </w:rPr>
        <w:t>2.1施工技术方案.</w:t>
      </w:r>
    </w:p>
    <w:p>
      <w:pPr>
        <w:pStyle w:val="2"/>
        <w:ind w:firstLine="560" w:firstLineChars="200"/>
        <w:rPr>
          <w:rFonts w:hint="eastAsia"/>
          <w:color w:val="auto"/>
          <w:sz w:val="28"/>
          <w:szCs w:val="28"/>
        </w:rPr>
      </w:pPr>
      <w:r>
        <w:rPr>
          <w:rFonts w:hint="eastAsia"/>
          <w:color w:val="auto"/>
          <w:sz w:val="28"/>
          <w:szCs w:val="28"/>
        </w:rPr>
        <w:t>2.2相关的材料质量证明书</w:t>
      </w:r>
    </w:p>
    <w:p>
      <w:pPr>
        <w:pStyle w:val="2"/>
        <w:ind w:firstLine="560" w:firstLineChars="200"/>
        <w:rPr>
          <w:rFonts w:hint="eastAsia"/>
          <w:color w:val="auto"/>
          <w:sz w:val="28"/>
          <w:szCs w:val="28"/>
        </w:rPr>
      </w:pPr>
      <w:r>
        <w:rPr>
          <w:rFonts w:hint="eastAsia"/>
          <w:color w:val="auto"/>
          <w:sz w:val="28"/>
          <w:szCs w:val="28"/>
        </w:rPr>
        <w:t>2.3施工质量检验记录【施工基础检验记录和设备自检报告】。</w:t>
      </w:r>
    </w:p>
    <w:p>
      <w:pPr>
        <w:pStyle w:val="2"/>
        <w:ind w:firstLine="560" w:firstLineChars="200"/>
        <w:rPr>
          <w:rFonts w:hint="eastAsia"/>
          <w:color w:val="auto"/>
          <w:sz w:val="28"/>
          <w:szCs w:val="28"/>
        </w:rPr>
      </w:pPr>
      <w:r>
        <w:rPr>
          <w:rFonts w:hint="eastAsia"/>
          <w:color w:val="auto"/>
          <w:sz w:val="28"/>
          <w:szCs w:val="28"/>
        </w:rPr>
        <w:t>2.4施工监督检验证明.</w:t>
      </w:r>
    </w:p>
    <w:p>
      <w:pPr>
        <w:pStyle w:val="2"/>
        <w:rPr>
          <w:rFonts w:hint="eastAsia"/>
          <w:color w:val="auto"/>
          <w:sz w:val="28"/>
          <w:szCs w:val="28"/>
        </w:rPr>
      </w:pPr>
      <w:r>
        <w:rPr>
          <w:rFonts w:hint="eastAsia"/>
          <w:color w:val="auto"/>
          <w:sz w:val="28"/>
          <w:szCs w:val="28"/>
        </w:rPr>
        <w:t xml:space="preserve">  </w:t>
      </w:r>
      <w:r>
        <w:rPr>
          <w:rFonts w:hint="eastAsia"/>
          <w:color w:val="auto"/>
          <w:sz w:val="28"/>
          <w:szCs w:val="28"/>
          <w:lang w:val="en-US" w:eastAsia="zh-CN"/>
        </w:rPr>
        <w:t xml:space="preserve">  </w:t>
      </w:r>
      <w:r>
        <w:rPr>
          <w:rFonts w:hint="eastAsia"/>
          <w:color w:val="auto"/>
          <w:sz w:val="28"/>
          <w:szCs w:val="28"/>
        </w:rPr>
        <w:t>其中1、2项与使用有关的技术资料（包括隐蔽工程记录、重大技术问题处理文件等），施工单位在工程验收后30日内移交给使用单位，并且出具施工质量证明文件。</w:t>
      </w:r>
    </w:p>
    <w:p>
      <w:pPr>
        <w:pStyle w:val="2"/>
        <w:ind w:firstLine="560" w:firstLineChars="200"/>
        <w:rPr>
          <w:rFonts w:hint="eastAsia"/>
          <w:color w:val="auto"/>
          <w:sz w:val="28"/>
          <w:szCs w:val="28"/>
        </w:rPr>
      </w:pPr>
      <w:r>
        <w:rPr>
          <w:rFonts w:hint="eastAsia"/>
          <w:color w:val="auto"/>
          <w:sz w:val="28"/>
          <w:szCs w:val="28"/>
        </w:rPr>
        <w:t>2.5提供全部设备资料、安装、调试、培训记录等。</w:t>
      </w:r>
    </w:p>
    <w:p>
      <w:pPr>
        <w:pStyle w:val="2"/>
        <w:rPr>
          <w:rFonts w:hint="eastAsia"/>
          <w:b/>
          <w:bCs w:val="0"/>
          <w:color w:val="auto"/>
          <w:sz w:val="28"/>
          <w:szCs w:val="28"/>
        </w:rPr>
      </w:pPr>
      <w:r>
        <w:rPr>
          <w:rFonts w:hint="eastAsia"/>
          <w:b/>
          <w:bCs w:val="0"/>
          <w:color w:val="auto"/>
          <w:sz w:val="28"/>
          <w:szCs w:val="28"/>
        </w:rPr>
        <w:t>13、制造和安装调试周期要求</w:t>
      </w:r>
    </w:p>
    <w:p>
      <w:pPr>
        <w:pStyle w:val="2"/>
        <w:ind w:firstLine="560" w:firstLineChars="200"/>
        <w:rPr>
          <w:rFonts w:hint="eastAsia"/>
          <w:color w:val="auto"/>
          <w:sz w:val="28"/>
          <w:szCs w:val="28"/>
        </w:rPr>
      </w:pPr>
      <w:r>
        <w:rPr>
          <w:rFonts w:hint="eastAsia"/>
          <w:color w:val="auto"/>
          <w:sz w:val="28"/>
          <w:szCs w:val="28"/>
        </w:rPr>
        <w:t>1.1设备自合同签订之日起，供货方有责任定期向</w:t>
      </w:r>
      <w:r>
        <w:rPr>
          <w:rFonts w:hint="eastAsia"/>
          <w:color w:val="auto"/>
          <w:sz w:val="28"/>
          <w:szCs w:val="28"/>
          <w:lang w:eastAsia="zh-CN"/>
        </w:rPr>
        <w:t>需方</w:t>
      </w:r>
      <w:r>
        <w:rPr>
          <w:rFonts w:hint="eastAsia"/>
          <w:color w:val="auto"/>
          <w:sz w:val="28"/>
          <w:szCs w:val="28"/>
        </w:rPr>
        <w:t>通报设备制造进度，设备在供货期内制造完成后，需向</w:t>
      </w:r>
      <w:r>
        <w:rPr>
          <w:rFonts w:hint="eastAsia"/>
          <w:color w:val="auto"/>
          <w:sz w:val="28"/>
          <w:szCs w:val="28"/>
          <w:lang w:eastAsia="zh-CN"/>
        </w:rPr>
        <w:t>需方</w:t>
      </w:r>
      <w:r>
        <w:rPr>
          <w:rFonts w:hint="eastAsia"/>
          <w:color w:val="auto"/>
          <w:sz w:val="28"/>
          <w:szCs w:val="28"/>
        </w:rPr>
        <w:t>通报设备制造完工情况，并询问送货时间，</w:t>
      </w:r>
      <w:r>
        <w:rPr>
          <w:rFonts w:hint="eastAsia"/>
          <w:color w:val="auto"/>
          <w:sz w:val="28"/>
          <w:szCs w:val="28"/>
          <w:lang w:eastAsia="zh-CN"/>
        </w:rPr>
        <w:t>需方</w:t>
      </w:r>
      <w:r>
        <w:rPr>
          <w:rFonts w:hint="eastAsia"/>
          <w:color w:val="auto"/>
          <w:sz w:val="28"/>
          <w:szCs w:val="28"/>
        </w:rPr>
        <w:t>根据厂房施工进度告知送货时间，供货方根据</w:t>
      </w:r>
      <w:r>
        <w:rPr>
          <w:rFonts w:hint="eastAsia"/>
          <w:color w:val="auto"/>
          <w:sz w:val="28"/>
          <w:szCs w:val="28"/>
          <w:lang w:eastAsia="zh-CN"/>
        </w:rPr>
        <w:t>需方</w:t>
      </w:r>
      <w:r>
        <w:rPr>
          <w:rFonts w:hint="eastAsia"/>
          <w:color w:val="auto"/>
          <w:sz w:val="28"/>
          <w:szCs w:val="28"/>
        </w:rPr>
        <w:t>要求的时间送货安装，具体到货次序由双方根据厂房施工进度协商决定，对于供货方未得到</w:t>
      </w:r>
      <w:r>
        <w:rPr>
          <w:rFonts w:hint="eastAsia"/>
          <w:color w:val="auto"/>
          <w:sz w:val="28"/>
          <w:szCs w:val="28"/>
          <w:lang w:eastAsia="zh-CN"/>
        </w:rPr>
        <w:t>需方</w:t>
      </w:r>
      <w:r>
        <w:rPr>
          <w:rFonts w:hint="eastAsia"/>
          <w:color w:val="auto"/>
          <w:sz w:val="28"/>
          <w:szCs w:val="28"/>
        </w:rPr>
        <w:t>同意而私自决定的行为，所造成的责任全部由供货方负责。</w:t>
      </w:r>
    </w:p>
    <w:p>
      <w:pPr>
        <w:pStyle w:val="2"/>
        <w:ind w:firstLine="560" w:firstLineChars="200"/>
        <w:rPr>
          <w:rFonts w:hint="eastAsia"/>
          <w:color w:val="auto"/>
          <w:sz w:val="28"/>
          <w:szCs w:val="28"/>
        </w:rPr>
      </w:pPr>
      <w:r>
        <w:rPr>
          <w:rFonts w:hint="eastAsia"/>
          <w:color w:val="auto"/>
          <w:sz w:val="28"/>
          <w:szCs w:val="28"/>
        </w:rPr>
        <w:t>1.2用户方的代表有权对安装的全过程进行监督，有权随时在安装现场进行检查和查阅有关资料，供货方应提供一切便利条件，但用户的检查不代替供货方的责任。</w:t>
      </w:r>
    </w:p>
    <w:p>
      <w:pPr>
        <w:pStyle w:val="2"/>
        <w:ind w:firstLine="560" w:firstLineChars="200"/>
        <w:rPr>
          <w:rFonts w:hint="eastAsia"/>
          <w:color w:val="auto"/>
          <w:sz w:val="28"/>
          <w:szCs w:val="28"/>
        </w:rPr>
      </w:pPr>
      <w:r>
        <w:rPr>
          <w:rFonts w:hint="eastAsia"/>
          <w:color w:val="auto"/>
          <w:sz w:val="28"/>
          <w:szCs w:val="28"/>
        </w:rPr>
        <w:t>1.3起重机及滑触线由设备厂家负责供货及安装调试。</w:t>
      </w:r>
    </w:p>
    <w:p>
      <w:pPr>
        <w:pStyle w:val="2"/>
        <w:ind w:firstLine="560" w:firstLineChars="200"/>
        <w:rPr>
          <w:rFonts w:hint="eastAsia"/>
          <w:color w:val="auto"/>
          <w:sz w:val="28"/>
          <w:szCs w:val="28"/>
        </w:rPr>
      </w:pPr>
      <w:r>
        <w:rPr>
          <w:rFonts w:hint="eastAsia"/>
          <w:color w:val="auto"/>
          <w:sz w:val="28"/>
          <w:szCs w:val="28"/>
        </w:rPr>
        <w:t>1.4滑触线型号由设备厂家根据长度及功率计算选型，经用户确认后确定具体型号。</w:t>
      </w:r>
    </w:p>
    <w:p>
      <w:pPr>
        <w:pStyle w:val="2"/>
        <w:ind w:firstLine="560" w:firstLineChars="200"/>
        <w:rPr>
          <w:rFonts w:hint="eastAsia"/>
          <w:color w:val="auto"/>
          <w:sz w:val="28"/>
          <w:szCs w:val="28"/>
        </w:rPr>
      </w:pPr>
      <w:r>
        <w:rPr>
          <w:rFonts w:hint="eastAsia"/>
          <w:color w:val="auto"/>
          <w:sz w:val="28"/>
          <w:szCs w:val="28"/>
        </w:rPr>
        <w:t>1.5滑触线电源及辅助材由设备安装方提供，并负责安装。</w:t>
      </w:r>
    </w:p>
    <w:p>
      <w:pPr>
        <w:pStyle w:val="2"/>
        <w:ind w:firstLine="560" w:firstLineChars="200"/>
        <w:rPr>
          <w:rFonts w:hint="eastAsia"/>
          <w:color w:val="auto"/>
          <w:sz w:val="28"/>
          <w:szCs w:val="28"/>
        </w:rPr>
      </w:pPr>
      <w:r>
        <w:rPr>
          <w:rFonts w:hint="eastAsia"/>
          <w:color w:val="auto"/>
          <w:sz w:val="28"/>
          <w:szCs w:val="28"/>
        </w:rPr>
        <w:t>1.6设备安装前，买卖双方共同验收起重机轨道，合格后</w:t>
      </w:r>
      <w:r>
        <w:rPr>
          <w:rFonts w:hint="eastAsia"/>
          <w:color w:val="auto"/>
          <w:sz w:val="28"/>
          <w:szCs w:val="28"/>
          <w:lang w:eastAsia="zh-CN"/>
        </w:rPr>
        <w:t>供方</w:t>
      </w:r>
      <w:r>
        <w:rPr>
          <w:rFonts w:hint="eastAsia"/>
          <w:color w:val="auto"/>
          <w:sz w:val="28"/>
          <w:szCs w:val="28"/>
        </w:rPr>
        <w:t>负责安装调试，以上未提及的配套材料及元件由供货方提供</w:t>
      </w:r>
    </w:p>
    <w:p>
      <w:pPr>
        <w:pStyle w:val="2"/>
        <w:ind w:firstLine="560" w:firstLineChars="200"/>
        <w:rPr>
          <w:rFonts w:hint="eastAsia"/>
          <w:color w:val="auto"/>
          <w:sz w:val="28"/>
          <w:szCs w:val="28"/>
        </w:rPr>
      </w:pPr>
      <w:r>
        <w:rPr>
          <w:rFonts w:hint="eastAsia"/>
          <w:color w:val="auto"/>
          <w:sz w:val="28"/>
          <w:szCs w:val="28"/>
        </w:rPr>
        <w:t>1.7合同设备到达安装现场后，一个月内安装调试结束。</w:t>
      </w:r>
    </w:p>
    <w:p>
      <w:pPr>
        <w:spacing w:line="360" w:lineRule="auto"/>
        <w:ind w:firstLine="560" w:firstLineChars="200"/>
        <w:rPr>
          <w:rFonts w:hint="eastAsia" w:ascii="宋体" w:hAnsi="宋体"/>
          <w:bCs/>
          <w:color w:val="auto"/>
          <w:sz w:val="28"/>
          <w:szCs w:val="28"/>
        </w:rPr>
      </w:pPr>
      <w:r>
        <w:rPr>
          <w:rFonts w:hint="eastAsia" w:ascii="宋体" w:hAnsi="宋体"/>
          <w:bCs/>
          <w:color w:val="auto"/>
          <w:sz w:val="28"/>
          <w:szCs w:val="28"/>
        </w:rPr>
        <w:t>1.8合同设备的交货期（到达</w:t>
      </w:r>
      <w:r>
        <w:rPr>
          <w:rFonts w:hint="eastAsia" w:ascii="宋体" w:hAnsi="宋体"/>
          <w:bCs/>
          <w:color w:val="auto"/>
          <w:sz w:val="28"/>
          <w:szCs w:val="28"/>
          <w:lang w:eastAsia="zh-CN"/>
        </w:rPr>
        <w:t>需方</w:t>
      </w:r>
      <w:r>
        <w:rPr>
          <w:rFonts w:hint="eastAsia" w:ascii="宋体" w:hAnsi="宋体"/>
          <w:bCs/>
          <w:color w:val="auto"/>
          <w:sz w:val="28"/>
          <w:szCs w:val="28"/>
        </w:rPr>
        <w:t>指定地点）为60天（日历日）；</w:t>
      </w:r>
    </w:p>
    <w:p>
      <w:pPr>
        <w:spacing w:line="360" w:lineRule="auto"/>
        <w:rPr>
          <w:rFonts w:ascii="宋体" w:hAnsi="宋体"/>
          <w:b/>
          <w:color w:val="auto"/>
          <w:sz w:val="28"/>
          <w:szCs w:val="28"/>
        </w:rPr>
      </w:pPr>
      <w:r>
        <w:rPr>
          <w:rFonts w:hint="eastAsia" w:ascii="宋体" w:hAnsi="宋体"/>
          <w:b/>
          <w:color w:val="auto"/>
          <w:sz w:val="28"/>
          <w:szCs w:val="28"/>
        </w:rPr>
        <w:t>14、 培训</w:t>
      </w:r>
    </w:p>
    <w:p>
      <w:pPr>
        <w:pStyle w:val="4"/>
        <w:tabs>
          <w:tab w:val="left" w:pos="12780"/>
        </w:tabs>
        <w:spacing w:line="480" w:lineRule="exact"/>
        <w:rPr>
          <w:rFonts w:hint="eastAsia" w:ascii="宋体" w:hAnsi="宋体"/>
          <w:bCs/>
          <w:color w:val="auto"/>
          <w:sz w:val="28"/>
          <w:szCs w:val="28"/>
        </w:rPr>
      </w:pPr>
      <w:r>
        <w:rPr>
          <w:rFonts w:hint="eastAsia" w:ascii="宋体" w:hAnsi="宋体"/>
          <w:bCs/>
          <w:color w:val="auto"/>
          <w:sz w:val="28"/>
          <w:szCs w:val="28"/>
        </w:rPr>
        <w:t xml:space="preserve"> 为了用户能较快地掌握、操作和维修设备，设备制造方对用户操作和维修人员提供技术培训。技术培训地点买方设备使用现场，时间在设备预验收阶段，设备制造方对用户提供2个工作日得安全、机械、电气的技术培训。</w:t>
      </w:r>
    </w:p>
    <w:p>
      <w:pPr>
        <w:pStyle w:val="4"/>
        <w:tabs>
          <w:tab w:val="left" w:pos="12780"/>
        </w:tabs>
        <w:spacing w:line="480" w:lineRule="exact"/>
        <w:ind w:firstLine="6160" w:firstLineChars="2200"/>
        <w:rPr>
          <w:rFonts w:hint="eastAsia" w:ascii="宋体" w:hAnsi="宋体"/>
          <w:bCs/>
          <w:color w:val="auto"/>
          <w:sz w:val="28"/>
          <w:szCs w:val="28"/>
        </w:rPr>
      </w:pPr>
    </w:p>
    <w:p>
      <w:pPr>
        <w:pStyle w:val="4"/>
        <w:tabs>
          <w:tab w:val="left" w:pos="12780"/>
        </w:tabs>
        <w:spacing w:line="480" w:lineRule="exact"/>
        <w:ind w:firstLine="6160" w:firstLineChars="2200"/>
        <w:rPr>
          <w:rFonts w:hint="eastAsia" w:ascii="宋体" w:hAnsi="宋体"/>
          <w:bCs/>
          <w:color w:val="auto"/>
          <w:sz w:val="28"/>
          <w:szCs w:val="28"/>
        </w:rPr>
      </w:pPr>
    </w:p>
    <w:p>
      <w:pPr>
        <w:pStyle w:val="4"/>
        <w:tabs>
          <w:tab w:val="left" w:pos="12780"/>
        </w:tabs>
        <w:spacing w:line="480" w:lineRule="exact"/>
        <w:ind w:left="0" w:leftChars="0" w:firstLine="5040" w:firstLineChars="1800"/>
        <w:rPr>
          <w:rFonts w:hint="eastAsia" w:ascii="宋体" w:hAnsi="宋体"/>
          <w:bCs/>
          <w:color w:val="auto"/>
          <w:sz w:val="28"/>
          <w:szCs w:val="28"/>
        </w:rPr>
      </w:pPr>
      <w:r>
        <w:rPr>
          <w:rFonts w:hint="eastAsia" w:ascii="宋体" w:hAnsi="宋体"/>
          <w:bCs/>
          <w:color w:val="auto"/>
          <w:sz w:val="28"/>
          <w:szCs w:val="28"/>
        </w:rPr>
        <w:t>宝鸡合力叉车有限公司</w:t>
      </w:r>
    </w:p>
    <w:p>
      <w:pPr>
        <w:pStyle w:val="4"/>
        <w:tabs>
          <w:tab w:val="left" w:pos="12780"/>
        </w:tabs>
        <w:spacing w:line="480" w:lineRule="exact"/>
        <w:rPr>
          <w:rFonts w:ascii="宋体" w:hAnsi="宋体"/>
          <w:bCs/>
          <w:color w:val="auto"/>
          <w:sz w:val="28"/>
          <w:szCs w:val="28"/>
        </w:rPr>
      </w:pPr>
      <w:r>
        <w:rPr>
          <w:rFonts w:hint="eastAsia" w:ascii="宋体" w:hAnsi="宋体"/>
          <w:bCs/>
          <w:color w:val="auto"/>
          <w:sz w:val="28"/>
          <w:szCs w:val="28"/>
        </w:rPr>
        <w:t xml:space="preserve">                                         2024.07.12</w:t>
      </w:r>
    </w:p>
    <w:p>
      <w:pPr>
        <w:pStyle w:val="2"/>
        <w:rPr>
          <w:rFonts w:hint="eastAsia" w:ascii="宋体" w:hAnsi="宋体"/>
          <w:b/>
          <w:color w:val="auto"/>
          <w:sz w:val="28"/>
          <w:szCs w:val="28"/>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新宋体">
    <w:panose1 w:val="02010609030101010101"/>
    <w:charset w:val="86"/>
    <w:family w:val="modern"/>
    <w:pitch w:val="default"/>
    <w:sig w:usb0="00000283" w:usb1="288F0000" w:usb2="00000006"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269B268"/>
    <w:multiLevelType w:val="singleLevel"/>
    <w:tmpl w:val="D269B268"/>
    <w:lvl w:ilvl="0" w:tentative="0">
      <w:start w:val="2"/>
      <w:numFmt w:val="chineseCounting"/>
      <w:suff w:val="space"/>
      <w:lvlText w:val="%1、"/>
      <w:lvlJc w:val="left"/>
      <w:rPr>
        <w:rFonts w:hint="eastAsia"/>
      </w:rPr>
    </w:lvl>
  </w:abstractNum>
  <w:abstractNum w:abstractNumId="1">
    <w:nsid w:val="264BCC1D"/>
    <w:multiLevelType w:val="singleLevel"/>
    <w:tmpl w:val="264BCC1D"/>
    <w:lvl w:ilvl="0" w:tentative="0">
      <w:start w:val="1"/>
      <w:numFmt w:val="bullet"/>
      <w:lvlText w:val=""/>
      <w:lvlJc w:val="left"/>
      <w:pPr>
        <w:ind w:left="420" w:hanging="420"/>
      </w:pPr>
      <w:rPr>
        <w:rFonts w:hint="default" w:ascii="Wingdings" w:hAnsi="Wingdings"/>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CF82E29"/>
    <w:rsid w:val="04F879BD"/>
    <w:rsid w:val="067B1F30"/>
    <w:rsid w:val="0CF82E29"/>
    <w:rsid w:val="13E7095B"/>
    <w:rsid w:val="22CA78A2"/>
    <w:rsid w:val="26AA1A7C"/>
    <w:rsid w:val="282B4F1B"/>
    <w:rsid w:val="28986E01"/>
    <w:rsid w:val="292D3BC1"/>
    <w:rsid w:val="2BE462CA"/>
    <w:rsid w:val="30FB64E8"/>
    <w:rsid w:val="32405813"/>
    <w:rsid w:val="33101C8F"/>
    <w:rsid w:val="358B2BC0"/>
    <w:rsid w:val="360040A7"/>
    <w:rsid w:val="37C33988"/>
    <w:rsid w:val="3D8D4788"/>
    <w:rsid w:val="42C42A91"/>
    <w:rsid w:val="44A63C94"/>
    <w:rsid w:val="46474FB7"/>
    <w:rsid w:val="4C3167AF"/>
    <w:rsid w:val="4E226362"/>
    <w:rsid w:val="4F1C1B57"/>
    <w:rsid w:val="4FFA6FC7"/>
    <w:rsid w:val="571C3DA7"/>
    <w:rsid w:val="5AB90B7E"/>
    <w:rsid w:val="5ED3248C"/>
    <w:rsid w:val="5F906952"/>
    <w:rsid w:val="629E2BD8"/>
    <w:rsid w:val="62AE2E73"/>
    <w:rsid w:val="65193B56"/>
    <w:rsid w:val="668734C3"/>
    <w:rsid w:val="6967137D"/>
    <w:rsid w:val="73A14B3F"/>
    <w:rsid w:val="76296A5D"/>
    <w:rsid w:val="781346C0"/>
    <w:rsid w:val="79C066CF"/>
    <w:rsid w:val="79CE37E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qFormat="1"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9">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2">
    <w:name w:val="Body Text"/>
    <w:basedOn w:val="1"/>
    <w:qFormat/>
    <w:uiPriority w:val="0"/>
    <w:pPr>
      <w:spacing w:line="480" w:lineRule="exact"/>
      <w:jc w:val="left"/>
    </w:pPr>
    <w:rPr>
      <w:rFonts w:ascii="宋体" w:hAnsi="宋体"/>
      <w:bCs/>
      <w:sz w:val="24"/>
    </w:rPr>
  </w:style>
  <w:style w:type="paragraph" w:styleId="3">
    <w:name w:val="Body Text Indent"/>
    <w:basedOn w:val="1"/>
    <w:qFormat/>
    <w:uiPriority w:val="0"/>
    <w:pPr>
      <w:spacing w:after="120" w:afterLines="0"/>
      <w:ind w:left="420" w:leftChars="200"/>
    </w:pPr>
  </w:style>
  <w:style w:type="paragraph" w:styleId="4">
    <w:name w:val="Body Text Indent 2"/>
    <w:basedOn w:val="1"/>
    <w:qFormat/>
    <w:uiPriority w:val="0"/>
    <w:pPr>
      <w:spacing w:line="480" w:lineRule="atLeast"/>
      <w:ind w:firstLine="560"/>
    </w:pPr>
    <w:rPr>
      <w:sz w:val="28"/>
      <w:szCs w:val="20"/>
    </w:rPr>
  </w:style>
  <w:style w:type="paragraph" w:styleId="5">
    <w:name w:val="footer"/>
    <w:basedOn w:val="1"/>
    <w:qFormat/>
    <w:uiPriority w:val="0"/>
    <w:pPr>
      <w:tabs>
        <w:tab w:val="center" w:pos="4153"/>
        <w:tab w:val="right" w:pos="8306"/>
      </w:tabs>
      <w:snapToGrid w:val="0"/>
      <w:jc w:val="left"/>
    </w:pPr>
    <w:rPr>
      <w:sz w:val="18"/>
      <w:szCs w:val="18"/>
    </w:rPr>
  </w:style>
  <w:style w:type="paragraph" w:styleId="6">
    <w:name w:val="Body Text Indent 3"/>
    <w:basedOn w:val="1"/>
    <w:qFormat/>
    <w:uiPriority w:val="0"/>
    <w:pPr>
      <w:tabs>
        <w:tab w:val="left" w:pos="840"/>
      </w:tabs>
      <w:overflowPunct w:val="0"/>
      <w:autoSpaceDE w:val="0"/>
      <w:autoSpaceDN w:val="0"/>
      <w:adjustRightInd w:val="0"/>
      <w:ind w:left="180" w:hanging="245"/>
    </w:pPr>
    <w:rPr>
      <w:sz w:val="24"/>
    </w:rPr>
  </w:style>
  <w:style w:type="paragraph" w:styleId="7">
    <w:name w:val="Body Text First Indent 2"/>
    <w:basedOn w:val="3"/>
    <w:unhideWhenUsed/>
    <w:qFormat/>
    <w:uiPriority w:val="0"/>
    <w:pPr>
      <w:ind w:leftChars="0" w:firstLine="210"/>
    </w:pPr>
    <w:rPr>
      <w:rFonts w:ascii="Times New Roman" w:hAnsi="Times New Roman"/>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5</TotalTime>
  <ScaleCrop>false</ScaleCrop>
  <LinksUpToDate>false</LinksUpToDate>
  <CharactersWithSpaces>0</CharactersWithSpaces>
  <Application>WPS Office_11.8.2.12085_F1E327BC-269C-435d-A152-05C5408002CA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2024-07-12T09:09:00Z</dcterms:created>
  <dc:creator>Administrator</dc:creator>
  <cp:lastModifiedBy>Administrator</cp:lastModifiedBy>
  <dcterms:modified xsi:type="dcterms:W3CDTF">2024-07-15T04:49:25Z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2052-11.8.2.12085</vt:lpwstr>
  </property>
  <property fmtid="{D5CDD505-2E9C-101B-9397-08002B2CF9AE}" pid="3" name="ICV">
    <vt:lpwstr>221B327DC0CA465BBFB862C28A849EF0</vt:lpwstr>
  </property>
</Properties>
</file>