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jc w:val="both"/>
        <w:rPr>
          <w:rFonts w:hint="eastAsia" w:ascii="SimSun" w:hAnsi="SimSun" w:eastAsia="SimSun" w:cs="SimSun"/>
          <w:sz w:val="30"/>
          <w:szCs w:val="30"/>
          <w:lang w:val="en-US" w:eastAsia="zh-CN"/>
        </w:rPr>
      </w:pPr>
      <w:bookmarkStart w:id="8" w:name="_GoBack"/>
      <w:bookmarkEnd w:id="8"/>
      <w:r>
        <w:rPr>
          <w:rFonts w:hint="eastAsia" w:ascii="SimSun" w:hAnsi="SimSun" w:eastAsia="SimSun" w:cs="SimSun"/>
          <w:sz w:val="30"/>
          <w:szCs w:val="30"/>
          <w:lang w:val="en-US" w:eastAsia="zh-CN"/>
        </w:rPr>
        <w:t>附件一</w:t>
      </w:r>
    </w:p>
    <w:p>
      <w:pPr>
        <w:pageBreakBefore w:val="0"/>
        <w:kinsoku/>
        <w:wordWrap/>
        <w:overflowPunct/>
        <w:topLinePunct w:val="0"/>
        <w:autoSpaceDE/>
        <w:autoSpaceDN/>
        <w:bidi w:val="0"/>
        <w:adjustRightInd/>
        <w:spacing w:line="360" w:lineRule="auto"/>
        <w:jc w:val="center"/>
        <w:rPr>
          <w:rFonts w:hint="eastAsia" w:ascii="SimSun" w:hAnsi="SimSun" w:eastAsia="SimSun" w:cs="SimSun"/>
          <w:b/>
          <w:bCs/>
          <w:sz w:val="32"/>
          <w:szCs w:val="32"/>
          <w:lang w:val="en-US" w:eastAsia="zh-CN"/>
        </w:rPr>
      </w:pPr>
      <w:r>
        <w:rPr>
          <w:rFonts w:hint="eastAsia" w:ascii="SimSun" w:hAnsi="SimSun" w:eastAsia="SimSun" w:cs="SimSun"/>
          <w:b/>
          <w:bCs/>
          <w:sz w:val="32"/>
          <w:szCs w:val="32"/>
          <w:lang w:val="en-US" w:eastAsia="zh-CN"/>
        </w:rPr>
        <w:t>小吨位左右车架焊接区域焊烟治理改造技术要求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SimSun" w:hAnsi="SimSun" w:eastAsia="SimSun" w:cs="SimSun"/>
          <w:b/>
          <w:bCs/>
          <w:sz w:val="28"/>
          <w:szCs w:val="28"/>
          <w:lang w:val="en-US" w:eastAsia="zh-CN"/>
        </w:rPr>
      </w:pPr>
      <w:r>
        <w:rPr>
          <w:rFonts w:hint="eastAsia" w:ascii="SimSun" w:hAnsi="SimSun" w:eastAsia="SimSun" w:cs="SimSun"/>
          <w:b/>
          <w:bCs/>
          <w:sz w:val="28"/>
          <w:szCs w:val="28"/>
          <w:lang w:val="en-US" w:eastAsia="zh-CN"/>
        </w:rPr>
        <w:t>项目概况</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1.1项目名称：小吨位左右车架焊接区域焊烟治理改造</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1.2项目单位：宝鸡合力叉车有限公司</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1.3项目内容：小吨位左右车架焊接区域焊烟治理改造的方案设计、制造、运输、安装、调试、培训、第三方检测报告、售后服务等。</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1.4项目位置：宝鸡合力叉车有限公司金台工厂金构车间中跨。</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val="0"/>
          <w:bCs w:val="0"/>
          <w:sz w:val="24"/>
          <w:szCs w:val="24"/>
          <w:lang w:val="en-US" w:eastAsia="zh-CN"/>
        </w:rPr>
      </w:pPr>
      <w:r>
        <w:rPr>
          <w:rFonts w:hint="eastAsia" w:ascii="SimSun" w:hAnsi="SimSun" w:eastAsia="SimSun" w:cs="SimSun"/>
          <w:sz w:val="24"/>
          <w:szCs w:val="24"/>
          <w:lang w:val="en-US" w:eastAsia="zh-CN"/>
        </w:rPr>
        <w:t>1.5项目现状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金构车间左右车架焊接区域现有除尘风机1台，处理风量24000m</w:t>
      </w:r>
      <w:r>
        <w:rPr>
          <w:rFonts w:hint="eastAsia" w:ascii="SimSun" w:hAnsi="SimSun" w:eastAsia="SimSun" w:cs="SimSun"/>
          <w:b w:val="0"/>
          <w:bCs w:val="0"/>
          <w:sz w:val="24"/>
          <w:szCs w:val="24"/>
          <w:vertAlign w:val="superscript"/>
          <w:lang w:val="en-US" w:eastAsia="zh-CN"/>
        </w:rPr>
        <w:t>3</w:t>
      </w:r>
      <w:r>
        <w:rPr>
          <w:rFonts w:hint="eastAsia" w:ascii="SimSun" w:hAnsi="SimSun" w:eastAsia="SimSun" w:cs="SimSun"/>
          <w:b w:val="0"/>
          <w:bCs w:val="0"/>
          <w:sz w:val="24"/>
          <w:szCs w:val="24"/>
          <w:lang w:val="en-US" w:eastAsia="zh-CN"/>
        </w:rPr>
        <w:t>/h，功率15kw，风机不能满足除尘罩下方风速0.4m/s要求（</w:t>
      </w:r>
      <w:r>
        <w:rPr>
          <w:rFonts w:hint="eastAsia" w:ascii="SimSun" w:hAnsi="SimSun" w:eastAsia="SimSun" w:cs="SimSun"/>
          <w:sz w:val="24"/>
          <w:szCs w:val="24"/>
        </w:rPr>
        <w:t>参考标准《局部排风设施控制风速检测与评估技术规范》AQ/T4274-2016 中6.1 控制风速限制</w:t>
      </w:r>
      <w:r>
        <w:rPr>
          <w:rFonts w:hint="eastAsia" w:ascii="SimSun" w:hAnsi="SimSun" w:eastAsia="SimSun" w:cs="SimSun"/>
          <w:b w:val="0"/>
          <w:bCs w:val="0"/>
          <w:sz w:val="24"/>
          <w:szCs w:val="24"/>
          <w:lang w:val="en-US" w:eastAsia="zh-CN"/>
        </w:rPr>
        <w:t>）；没有配备除尘主机，焊接烟尘未经处理直接排放，不符合环保标准。现对左右车架焊接区域焊接烟尘治理设备进行改造，使焊接废气排放符合国家和属地环保排放标准要求。</w:t>
      </w: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SimSun" w:hAnsi="SimSun" w:eastAsia="SimSun" w:cs="SimSun"/>
          <w:lang w:val="en-US" w:eastAsia="zh-CN"/>
        </w:rPr>
      </w:pPr>
      <w:r>
        <w:rPr>
          <w:rFonts w:hint="eastAsia" w:ascii="SimSun" w:hAnsi="SimSun" w:eastAsia="SimSun" w:cs="SimSun"/>
          <w:lang w:val="en-US" w:eastAsia="zh-CN"/>
        </w:rPr>
        <w:drawing>
          <wp:inline distT="0" distB="0" distL="114300" distR="114300">
            <wp:extent cx="2138045" cy="2851785"/>
            <wp:effectExtent l="0" t="0" r="14605" b="5715"/>
            <wp:docPr id="1" name="图片 2" descr="IMG2024050808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20240508084659"/>
                    <pic:cNvPicPr>
                      <a:picLocks noChangeAspect="1"/>
                    </pic:cNvPicPr>
                  </pic:nvPicPr>
                  <pic:blipFill>
                    <a:blip r:embed="rId6"/>
                    <a:stretch>
                      <a:fillRect/>
                    </a:stretch>
                  </pic:blipFill>
                  <pic:spPr>
                    <a:xfrm>
                      <a:off x="0" y="0"/>
                      <a:ext cx="2138045" cy="2851785"/>
                    </a:xfrm>
                    <a:prstGeom prst="rect">
                      <a:avLst/>
                    </a:prstGeom>
                    <a:noFill/>
                    <a:ln>
                      <a:noFill/>
                    </a:ln>
                  </pic:spPr>
                </pic:pic>
              </a:graphicData>
            </a:graphic>
          </wp:inline>
        </w:drawing>
      </w:r>
      <w:r>
        <w:rPr>
          <w:rFonts w:hint="eastAsia" w:ascii="SimSun" w:hAnsi="SimSun" w:eastAsia="SimSun" w:cs="SimSun"/>
          <w:lang w:val="en-US" w:eastAsia="zh-CN"/>
        </w:rPr>
        <w:drawing>
          <wp:inline distT="0" distB="0" distL="114300" distR="114300">
            <wp:extent cx="2953385" cy="2842260"/>
            <wp:effectExtent l="0" t="0" r="18415" b="15240"/>
            <wp:docPr id="2" name="图片 1" descr="IMG2024050714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20240507141232"/>
                    <pic:cNvPicPr>
                      <a:picLocks noChangeAspect="1"/>
                    </pic:cNvPicPr>
                  </pic:nvPicPr>
                  <pic:blipFill>
                    <a:blip r:embed="rId7"/>
                    <a:srcRect l="14156" r="7884"/>
                    <a:stretch>
                      <a:fillRect/>
                    </a:stretch>
                  </pic:blipFill>
                  <pic:spPr>
                    <a:xfrm>
                      <a:off x="0" y="0"/>
                      <a:ext cx="2953385" cy="2842260"/>
                    </a:xfrm>
                    <a:prstGeom prst="rect">
                      <a:avLst/>
                    </a:prstGeom>
                    <a:noFill/>
                    <a:ln>
                      <a:noFill/>
                    </a:ln>
                  </pic:spPr>
                </pic:pic>
              </a:graphicData>
            </a:graphic>
          </wp:inline>
        </w:drawing>
      </w:r>
    </w:p>
    <w:p>
      <w:pPr>
        <w:jc w:val="center"/>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现场照片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SimSun" w:hAnsi="SimSun" w:eastAsia="SimSun" w:cs="SimSun"/>
          <w:b/>
          <w:bCs/>
          <w:sz w:val="28"/>
          <w:szCs w:val="28"/>
          <w:lang w:val="en-US" w:eastAsia="zh-CN"/>
        </w:rPr>
      </w:pPr>
      <w:r>
        <w:rPr>
          <w:rFonts w:hint="eastAsia" w:ascii="SimSun" w:hAnsi="SimSun" w:eastAsia="SimSun" w:cs="SimSun"/>
          <w:b/>
          <w:bCs/>
          <w:sz w:val="28"/>
          <w:szCs w:val="28"/>
          <w:lang w:val="en-US" w:eastAsia="zh-CN"/>
        </w:rPr>
        <w:t>技术标准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总则：项目实施应符合国家和地方相应标准及规范，同时符合相关行业标准，包括但不限于以下标准：</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SimSun" w:hAnsi="SimSun" w:eastAsia="SimSun" w:cs="SimSun"/>
          <w:b w:val="0"/>
          <w:bCs w:val="0"/>
          <w:kern w:val="2"/>
          <w:sz w:val="24"/>
          <w:szCs w:val="24"/>
          <w:lang w:val="en-US" w:eastAsia="zh-CN" w:bidi="ar-SA"/>
        </w:rPr>
      </w:pPr>
      <w:r>
        <w:rPr>
          <w:rFonts w:hint="eastAsia" w:ascii="SimSun" w:hAnsi="SimSun" w:eastAsia="SimSun" w:cs="SimSun"/>
          <w:b w:val="0"/>
          <w:bCs w:val="0"/>
          <w:kern w:val="2"/>
          <w:sz w:val="24"/>
          <w:szCs w:val="24"/>
          <w:lang w:val="en-US" w:eastAsia="zh-CN" w:bidi="ar-SA"/>
        </w:rPr>
        <w:t>《局部排风设施控制风速检测与评估技术规范》AQ/T4274-2016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《中华人民共和国环境保护法》（2015年1月1日）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《中华人民共和国大气污染防治法》（2016年1月1日）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《大气污染物综合排放标准》（GB16297-1996）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《大气污染治理工程技术导则》（HJ2000-2010）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《工业企业噪声控制设计规范》（GB/T50087-2013）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《工业有机废气净化装置性能测定方法》（GB/T40200-2021）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《爆炸和火灾危险环境电力装置设计规范》（GB50058-2014）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《建筑设计防火规范》（GB50016-2014）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《现场设备、工业管道焊接工程施工规范》(GB50236-2011)</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SimSun" w:hAnsi="SimSun" w:eastAsia="SimSun" w:cs="SimSun"/>
          <w:b/>
          <w:bCs/>
          <w:sz w:val="28"/>
          <w:szCs w:val="28"/>
          <w:lang w:val="en-US" w:eastAsia="zh-CN"/>
        </w:rPr>
      </w:pPr>
      <w:r>
        <w:rPr>
          <w:rFonts w:hint="eastAsia" w:ascii="SimSun" w:hAnsi="SimSun" w:eastAsia="SimSun" w:cs="SimSun"/>
          <w:b/>
          <w:bCs/>
          <w:sz w:val="28"/>
          <w:szCs w:val="28"/>
          <w:lang w:val="en-US" w:eastAsia="zh-CN"/>
        </w:rPr>
        <w:t>工艺技术要求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SimSun" w:hAnsi="SimSun" w:eastAsia="SimSun" w:cs="SimSun"/>
          <w:b/>
          <w:bCs/>
          <w:sz w:val="24"/>
          <w:szCs w:val="24"/>
          <w:lang w:val="en-US" w:eastAsia="zh-CN"/>
        </w:rPr>
      </w:pPr>
      <w:r>
        <w:rPr>
          <w:rFonts w:hint="eastAsia" w:ascii="SimSun" w:hAnsi="SimSun" w:eastAsia="SimSun" w:cs="SimSun"/>
          <w:b/>
          <w:bCs/>
          <w:sz w:val="24"/>
          <w:szCs w:val="24"/>
          <w:lang w:val="en-US" w:eastAsia="zh-CN"/>
        </w:rPr>
        <w:t>3.1工艺描述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经现场勘察，根据金构车间现场布局及焊接生产工艺的现有情况，采用如下工艺方案：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为了对车间的焊烟废气进行有效的收集并处理，使废气排放达到国家和属地环保排放标准。利用车间现有的除尘罩、排气筒及新增的除尘罩4套，滤筒除尘器1台，风机电机1台，以及配套的电控系统等，实现左右车架焊接区域焊接烟尘的有效收集和达标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除尘控制系统能实现手动和自动切换并留有相应的设备的控制信号、运行状态、报警信号。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根据车间现场布局，计划将除尘主机放置在焊接区域现有二层钢构平台；为方便清灰，接灰斗放置到地面；考虑到风机震动大，将新风机放置在车间地面，旧风机拆除后在原位置放置新风机。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bCs/>
          <w:sz w:val="24"/>
          <w:szCs w:val="24"/>
          <w:lang w:val="en-US" w:eastAsia="zh-CN"/>
        </w:rPr>
        <w:t>3.2 布局说明</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3.2.1 工位简述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sz w:val="24"/>
          <w:szCs w:val="24"/>
          <w:lang w:val="en-US" w:eastAsia="zh-CN"/>
        </w:rPr>
        <w:t>小吨位左右车架焊接区基本工位包含6个左右车架焊接工位、2个尾架焊接工位以及1个油箱焊接工位，其中左右车架焊接和尾架焊接利用现有的除尘罩，油箱焊接工位需根据</w:t>
      </w:r>
      <w:r>
        <w:rPr>
          <w:rFonts w:hint="eastAsia" w:ascii="SimSun" w:hAnsi="SimSun" w:eastAsia="SimSun" w:cs="SimSun"/>
          <w:b w:val="0"/>
          <w:bCs w:val="0"/>
          <w:sz w:val="24"/>
          <w:szCs w:val="24"/>
          <w:lang w:val="en-US" w:eastAsia="zh-CN"/>
        </w:rPr>
        <w:t>变位器新增4个除尘罩。</w:t>
      </w:r>
    </w:p>
    <w:p>
      <w:pPr>
        <w:pStyle w:val="6"/>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3.2.2左右车架焊接区域工位布局图</w:t>
      </w: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SimSun" w:hAnsi="SimSun" w:eastAsia="SimSun" w:cs="SimSun"/>
          <w:lang w:val="en-US" w:eastAsia="zh-CN"/>
        </w:rPr>
      </w:pPr>
      <w:r>
        <w:rPr>
          <w:rFonts w:hint="eastAsia" w:ascii="SimSun" w:hAnsi="SimSun" w:eastAsia="SimSun" w:cs="SimSun"/>
          <w:sz w:val="30"/>
          <w:szCs w:val="30"/>
          <w:lang w:val="en-US" w:eastAsia="zh-CN"/>
        </w:rPr>
        <w:drawing>
          <wp:inline distT="0" distB="0" distL="114300" distR="114300">
            <wp:extent cx="4977765" cy="3002280"/>
            <wp:effectExtent l="0" t="0" r="13335" b="7620"/>
            <wp:docPr id="3" name="图片 1" descr="WXWorkLocal_17187600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XWorkLocal_171876008742"/>
                    <pic:cNvPicPr>
                      <a:picLocks noChangeAspect="1"/>
                    </pic:cNvPicPr>
                  </pic:nvPicPr>
                  <pic:blipFill>
                    <a:blip r:embed="rId8"/>
                    <a:stretch>
                      <a:fillRect/>
                    </a:stretch>
                  </pic:blipFill>
                  <pic:spPr>
                    <a:xfrm>
                      <a:off x="0" y="0"/>
                      <a:ext cx="4977765" cy="30022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bCs/>
          <w:sz w:val="24"/>
          <w:szCs w:val="24"/>
          <w:lang w:val="en-US" w:eastAsia="zh-CN"/>
        </w:rPr>
        <w:t>3.3 处理风量计算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左右片子和尾架焊接区域除尘罩保持现有不变，将油箱焊接除尘罩根据变位器分割成4个小除尘罩，进行风量需求计算。</w:t>
      </w:r>
    </w:p>
    <w:tbl>
      <w:tblPr>
        <w:tblStyle w:val="12"/>
        <w:tblW w:w="81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5"/>
        <w:gridCol w:w="1325"/>
        <w:gridCol w:w="1478"/>
        <w:gridCol w:w="1820"/>
        <w:gridCol w:w="776"/>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位置</w:t>
            </w:r>
          </w:p>
        </w:tc>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0"/>
                <w:sz w:val="24"/>
                <w:szCs w:val="24"/>
                <w:u w:val="none"/>
                <w:lang w:val="en-US" w:eastAsia="zh-CN" w:bidi="ar"/>
              </w:rPr>
            </w:pPr>
            <w:r>
              <w:rPr>
                <w:rFonts w:hint="eastAsia" w:ascii="SimSun" w:hAnsi="SimSun" w:eastAsia="SimSun" w:cs="SimSun"/>
                <w:b w:val="0"/>
                <w:bCs w:val="0"/>
                <w:i w:val="0"/>
                <w:iCs w:val="0"/>
                <w:color w:val="000000"/>
                <w:kern w:val="0"/>
                <w:sz w:val="24"/>
                <w:szCs w:val="24"/>
                <w:u w:val="none"/>
                <w:lang w:val="en-US" w:eastAsia="zh-CN" w:bidi="ar"/>
              </w:rPr>
              <w:t>截面积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0"/>
                <w:sz w:val="24"/>
                <w:szCs w:val="24"/>
                <w:u w:val="none"/>
                <w:lang w:val="en-US" w:eastAsia="zh-CN" w:bidi="ar"/>
              </w:rPr>
            </w:pPr>
            <w:r>
              <w:rPr>
                <w:rFonts w:hint="eastAsia" w:ascii="SimSun" w:hAnsi="SimSun" w:eastAsia="SimSun" w:cs="SimSun"/>
                <w:b w:val="0"/>
                <w:bCs w:val="0"/>
                <w:i w:val="0"/>
                <w:iCs w:val="0"/>
                <w:color w:val="000000"/>
                <w:kern w:val="0"/>
                <w:sz w:val="24"/>
                <w:szCs w:val="24"/>
                <w:u w:val="none"/>
                <w:lang w:val="en-US" w:eastAsia="zh-CN" w:bidi="ar"/>
              </w:rPr>
              <w:t>m</w:t>
            </w:r>
            <w:r>
              <w:rPr>
                <w:rFonts w:hint="eastAsia" w:ascii="SimSun" w:hAnsi="SimSun" w:eastAsia="SimSun" w:cs="SimSun"/>
                <w:b w:val="0"/>
                <w:bCs w:val="0"/>
                <w:i w:val="0"/>
                <w:iCs w:val="0"/>
                <w:color w:val="000000"/>
                <w:kern w:val="0"/>
                <w:sz w:val="24"/>
                <w:szCs w:val="24"/>
                <w:u w:val="none"/>
                <w:vertAlign w:val="superscript"/>
                <w:lang w:val="en-US" w:eastAsia="zh-CN" w:bidi="ar"/>
              </w:rPr>
              <w:t>2</w:t>
            </w:r>
          </w:p>
        </w:tc>
        <w:tc>
          <w:tcPr>
            <w:tcW w:w="1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0"/>
                <w:sz w:val="24"/>
                <w:szCs w:val="24"/>
                <w:u w:val="none"/>
                <w:lang w:val="en-US" w:eastAsia="zh-CN" w:bidi="ar"/>
              </w:rPr>
            </w:pPr>
            <w:r>
              <w:rPr>
                <w:rFonts w:hint="eastAsia" w:ascii="SimSun" w:hAnsi="SimSun" w:eastAsia="SimSun" w:cs="SimSun"/>
                <w:b w:val="0"/>
                <w:bCs w:val="0"/>
                <w:i w:val="0"/>
                <w:iCs w:val="0"/>
                <w:color w:val="000000"/>
                <w:kern w:val="0"/>
                <w:sz w:val="24"/>
                <w:szCs w:val="24"/>
                <w:u w:val="none"/>
                <w:lang w:val="en-US" w:eastAsia="zh-CN" w:bidi="ar"/>
              </w:rPr>
              <w:t>截面风速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（m/s）</w:t>
            </w:r>
          </w:p>
        </w:tc>
        <w:tc>
          <w:tcPr>
            <w:tcW w:w="1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0"/>
                <w:sz w:val="24"/>
                <w:szCs w:val="24"/>
                <w:u w:val="none"/>
                <w:lang w:val="en-US" w:eastAsia="zh-CN" w:bidi="ar"/>
              </w:rPr>
            </w:pPr>
            <w:r>
              <w:rPr>
                <w:rFonts w:hint="eastAsia" w:ascii="SimSun" w:hAnsi="SimSun" w:eastAsia="SimSun" w:cs="SimSun"/>
                <w:b w:val="0"/>
                <w:bCs w:val="0"/>
                <w:i w:val="0"/>
                <w:iCs w:val="0"/>
                <w:color w:val="000000"/>
                <w:kern w:val="0"/>
                <w:sz w:val="24"/>
                <w:szCs w:val="24"/>
                <w:u w:val="none"/>
                <w:lang w:val="en-US" w:eastAsia="zh-CN" w:bidi="ar"/>
              </w:rPr>
              <w:t>单点风量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（m³/h）</w:t>
            </w:r>
          </w:p>
        </w:tc>
        <w:tc>
          <w:tcPr>
            <w:tcW w:w="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数量</w:t>
            </w: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0"/>
                <w:sz w:val="24"/>
                <w:szCs w:val="24"/>
                <w:u w:val="none"/>
                <w:lang w:val="en-US" w:eastAsia="zh-CN" w:bidi="ar"/>
              </w:rPr>
            </w:pPr>
            <w:r>
              <w:rPr>
                <w:rFonts w:hint="eastAsia" w:ascii="SimSun" w:hAnsi="SimSun" w:eastAsia="SimSun" w:cs="SimSun"/>
                <w:b w:val="0"/>
                <w:bCs w:val="0"/>
                <w:i w:val="0"/>
                <w:iCs w:val="0"/>
                <w:color w:val="000000"/>
                <w:kern w:val="0"/>
                <w:sz w:val="24"/>
                <w:szCs w:val="24"/>
                <w:u w:val="none"/>
                <w:lang w:val="en-US" w:eastAsia="zh-CN" w:bidi="ar"/>
              </w:rPr>
              <w:t>系统风量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左右片子</w:t>
            </w:r>
          </w:p>
        </w:tc>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lang w:val="en-US"/>
              </w:rPr>
            </w:pPr>
            <w:r>
              <w:rPr>
                <w:rFonts w:hint="eastAsia" w:ascii="SimSun" w:hAnsi="SimSun" w:eastAsia="SimSun" w:cs="SimSun"/>
                <w:b w:val="0"/>
                <w:bCs w:val="0"/>
                <w:i w:val="0"/>
                <w:iCs w:val="0"/>
                <w:color w:val="000000"/>
                <w:kern w:val="0"/>
                <w:sz w:val="24"/>
                <w:szCs w:val="24"/>
                <w:u w:val="none"/>
                <w:lang w:val="en-US" w:eastAsia="zh-CN" w:bidi="ar"/>
              </w:rPr>
              <w:t>3.51</w:t>
            </w:r>
          </w:p>
        </w:tc>
        <w:tc>
          <w:tcPr>
            <w:tcW w:w="1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0.4</w:t>
            </w:r>
          </w:p>
        </w:tc>
        <w:tc>
          <w:tcPr>
            <w:tcW w:w="1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5054.4</w:t>
            </w:r>
          </w:p>
        </w:tc>
        <w:tc>
          <w:tcPr>
            <w:tcW w:w="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6</w:t>
            </w:r>
          </w:p>
        </w:tc>
        <w:tc>
          <w:tcPr>
            <w:tcW w:w="13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lang w:val="en-US"/>
              </w:rPr>
            </w:pPr>
            <w:r>
              <w:rPr>
                <w:rFonts w:hint="eastAsia" w:ascii="SimSun" w:hAnsi="SimSun" w:eastAsia="SimSun" w:cs="SimSun"/>
                <w:b w:val="0"/>
                <w:bCs w:val="0"/>
                <w:i w:val="0"/>
                <w:iCs w:val="0"/>
                <w:color w:val="000000"/>
                <w:kern w:val="0"/>
                <w:sz w:val="24"/>
                <w:szCs w:val="24"/>
                <w:u w:val="none"/>
                <w:lang w:val="en-US" w:eastAsia="zh-CN" w:bidi="ar"/>
              </w:rPr>
              <w:t>47952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尾架</w:t>
            </w:r>
          </w:p>
        </w:tc>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lang w:val="en-US"/>
              </w:rPr>
            </w:pPr>
            <w:r>
              <w:rPr>
                <w:rFonts w:hint="eastAsia" w:ascii="SimSun" w:hAnsi="SimSun" w:eastAsia="SimSun" w:cs="SimSun"/>
                <w:b w:val="0"/>
                <w:bCs w:val="0"/>
                <w:i w:val="0"/>
                <w:iCs w:val="0"/>
                <w:color w:val="000000"/>
                <w:kern w:val="0"/>
                <w:sz w:val="24"/>
                <w:szCs w:val="24"/>
                <w:u w:val="none"/>
                <w:lang w:val="en-US" w:eastAsia="zh-CN" w:bidi="ar"/>
              </w:rPr>
              <w:t>1.44</w:t>
            </w:r>
          </w:p>
        </w:tc>
        <w:tc>
          <w:tcPr>
            <w:tcW w:w="1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0.4</w:t>
            </w:r>
          </w:p>
        </w:tc>
        <w:tc>
          <w:tcPr>
            <w:tcW w:w="1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lang w:val="en-US"/>
              </w:rPr>
            </w:pPr>
            <w:r>
              <w:rPr>
                <w:rFonts w:hint="eastAsia" w:ascii="SimSun" w:hAnsi="SimSun" w:eastAsia="SimSun" w:cs="SimSun"/>
                <w:b w:val="0"/>
                <w:bCs w:val="0"/>
                <w:i w:val="0"/>
                <w:iCs w:val="0"/>
                <w:color w:val="000000"/>
                <w:kern w:val="0"/>
                <w:sz w:val="24"/>
                <w:szCs w:val="24"/>
                <w:u w:val="none"/>
                <w:lang w:val="en-US" w:eastAsia="zh-CN" w:bidi="ar"/>
              </w:rPr>
              <w:t>2073.6</w:t>
            </w:r>
          </w:p>
        </w:tc>
        <w:tc>
          <w:tcPr>
            <w:tcW w:w="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2</w:t>
            </w:r>
          </w:p>
        </w:tc>
        <w:tc>
          <w:tcPr>
            <w:tcW w:w="13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油箱</w:t>
            </w:r>
          </w:p>
        </w:tc>
        <w:tc>
          <w:tcPr>
            <w:tcW w:w="1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lang w:val="en-US"/>
              </w:rPr>
            </w:pPr>
            <w:r>
              <w:rPr>
                <w:rFonts w:hint="eastAsia" w:ascii="SimSun" w:hAnsi="SimSun" w:eastAsia="SimSun" w:cs="SimSun"/>
                <w:b w:val="0"/>
                <w:bCs w:val="0"/>
                <w:i w:val="0"/>
                <w:iCs w:val="0"/>
                <w:color w:val="000000"/>
                <w:kern w:val="0"/>
                <w:sz w:val="24"/>
                <w:szCs w:val="24"/>
                <w:u w:val="none"/>
                <w:lang w:val="en-US" w:eastAsia="zh-CN" w:bidi="ar"/>
              </w:rPr>
              <w:t>2.34</w:t>
            </w:r>
          </w:p>
        </w:tc>
        <w:tc>
          <w:tcPr>
            <w:tcW w:w="1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0.4</w:t>
            </w:r>
          </w:p>
        </w:tc>
        <w:tc>
          <w:tcPr>
            <w:tcW w:w="1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3369.6</w:t>
            </w:r>
          </w:p>
        </w:tc>
        <w:tc>
          <w:tcPr>
            <w:tcW w:w="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u w:val="none"/>
              </w:rPr>
            </w:pPr>
            <w:r>
              <w:rPr>
                <w:rFonts w:hint="eastAsia" w:ascii="SimSun" w:hAnsi="SimSun" w:eastAsia="SimSun" w:cs="SimSun"/>
                <w:b w:val="0"/>
                <w:bCs w:val="0"/>
                <w:i w:val="0"/>
                <w:iCs w:val="0"/>
                <w:color w:val="000000"/>
                <w:kern w:val="0"/>
                <w:sz w:val="24"/>
                <w:szCs w:val="24"/>
                <w:u w:val="none"/>
                <w:lang w:val="en-US" w:eastAsia="zh-CN" w:bidi="ar"/>
              </w:rPr>
              <w:t>4</w:t>
            </w:r>
          </w:p>
        </w:tc>
        <w:tc>
          <w:tcPr>
            <w:tcW w:w="13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根据理论计算，最终确定金构车间左右车架焊接区域所需处理风量为47952m</w:t>
      </w:r>
      <w:r>
        <w:rPr>
          <w:rFonts w:hint="eastAsia" w:ascii="SimSun" w:hAnsi="SimSun" w:eastAsia="SimSun" w:cs="SimSun"/>
          <w:b w:val="0"/>
          <w:bCs w:val="0"/>
          <w:sz w:val="24"/>
          <w:szCs w:val="24"/>
          <w:vertAlign w:val="superscript"/>
          <w:lang w:val="en-US" w:eastAsia="zh-CN"/>
        </w:rPr>
        <w:t>3</w:t>
      </w:r>
      <w:r>
        <w:rPr>
          <w:rFonts w:hint="eastAsia" w:ascii="SimSun" w:hAnsi="SimSun" w:eastAsia="SimSun" w:cs="SimSun"/>
          <w:b w:val="0"/>
          <w:bCs w:val="0"/>
          <w:sz w:val="24"/>
          <w:szCs w:val="24"/>
          <w:lang w:val="en-US" w:eastAsia="zh-CN"/>
        </w:rPr>
        <w:t>/h，需选用处理风量为50000</w:t>
      </w:r>
      <w:r>
        <w:rPr>
          <w:rFonts w:hint="eastAsia" w:ascii="SimSun" w:hAnsi="SimSun" w:eastAsia="SimSun" w:cs="SimSun"/>
          <w:b w:val="0"/>
          <w:bCs w:val="0"/>
          <w:i w:val="0"/>
          <w:iCs w:val="0"/>
          <w:color w:val="000000"/>
          <w:kern w:val="0"/>
          <w:sz w:val="24"/>
          <w:szCs w:val="24"/>
          <w:u w:val="none"/>
          <w:lang w:val="en-US" w:eastAsia="zh-CN" w:bidi="ar"/>
        </w:rPr>
        <w:t>m³/h风机</w:t>
      </w:r>
      <w:r>
        <w:rPr>
          <w:rFonts w:hint="eastAsia" w:ascii="SimSun" w:hAnsi="SimSun" w:eastAsia="SimSun" w:cs="SimSun"/>
          <w:b w:val="0"/>
          <w:bCs w:val="0"/>
          <w:sz w:val="24"/>
          <w:szCs w:val="24"/>
          <w:lang w:val="en-US" w:eastAsia="zh-CN"/>
        </w:rPr>
        <w:t>。</w:t>
      </w:r>
    </w:p>
    <w:p>
      <w:pPr>
        <w:pStyle w:val="6"/>
        <w:keepNext/>
        <w:keepLines/>
        <w:pageBreakBefore w:val="0"/>
        <w:widowControl w:val="0"/>
        <w:kinsoku/>
        <w:wordWrap/>
        <w:overflowPunct/>
        <w:topLinePunct w:val="0"/>
        <w:autoSpaceDE/>
        <w:autoSpaceDN/>
        <w:bidi w:val="0"/>
        <w:adjustRightInd/>
        <w:snapToGrid/>
        <w:spacing w:before="40" w:after="0" w:line="377" w:lineRule="auto"/>
        <w:textAlignment w:val="auto"/>
        <w:rPr>
          <w:rFonts w:hint="eastAsia" w:ascii="SimSun" w:hAnsi="SimSun" w:eastAsia="SimSun" w:cs="SimSun"/>
          <w:b/>
          <w:bCs/>
          <w:sz w:val="28"/>
          <w:szCs w:val="28"/>
          <w:lang w:val="en-US" w:eastAsia="zh-CN"/>
        </w:rPr>
      </w:pPr>
      <w:r>
        <w:rPr>
          <w:rFonts w:hint="eastAsia" w:ascii="SimSun" w:hAnsi="SimSun" w:eastAsia="SimSun" w:cs="SimSun"/>
          <w:b/>
          <w:bCs/>
          <w:sz w:val="28"/>
          <w:szCs w:val="28"/>
          <w:lang w:val="en-US" w:eastAsia="zh-CN"/>
        </w:rPr>
        <w:t>四、设备配置要求</w:t>
      </w:r>
    </w:p>
    <w:tbl>
      <w:tblPr>
        <w:tblStyle w:val="12"/>
        <w:tblW w:w="8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99"/>
        <w:gridCol w:w="3171"/>
        <w:gridCol w:w="725"/>
        <w:gridCol w:w="71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序号</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名称</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规格</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数量</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单位</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1</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左右片子焊接除尘罩</w:t>
            </w:r>
          </w:p>
        </w:tc>
        <w:tc>
          <w:tcPr>
            <w:tcW w:w="3171"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rPr>
                <w:rFonts w:hint="eastAsia" w:ascii="SimSun" w:hAnsi="SimSun" w:eastAsia="SimSun" w:cs="SimSun"/>
                <w:b w:val="0"/>
                <w:bCs w:val="0"/>
                <w:i w:val="0"/>
                <w:iCs w:val="0"/>
                <w:color w:val="000000"/>
                <w:sz w:val="24"/>
                <w:szCs w:val="24"/>
                <w:highlight w:val="none"/>
                <w:u w:val="none"/>
              </w:rPr>
            </w:pP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6</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套</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2</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lang w:val="en-US"/>
              </w:rPr>
            </w:pPr>
            <w:r>
              <w:rPr>
                <w:rFonts w:hint="eastAsia" w:ascii="SimSun" w:hAnsi="SimSun" w:eastAsia="SimSun" w:cs="SimSun"/>
                <w:b w:val="0"/>
                <w:bCs w:val="0"/>
                <w:i w:val="0"/>
                <w:iCs w:val="0"/>
                <w:color w:val="000000"/>
                <w:kern w:val="0"/>
                <w:sz w:val="24"/>
                <w:szCs w:val="24"/>
                <w:highlight w:val="none"/>
                <w:u w:val="none"/>
                <w:lang w:val="en-US" w:eastAsia="zh-CN" w:bidi="ar"/>
              </w:rPr>
              <w:t>尾架焊接除尘罩</w:t>
            </w:r>
          </w:p>
        </w:tc>
        <w:tc>
          <w:tcPr>
            <w:tcW w:w="3171"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rPr>
                <w:rFonts w:hint="eastAsia" w:ascii="SimSun" w:hAnsi="SimSun" w:eastAsia="SimSun" w:cs="SimSun"/>
                <w:b w:val="0"/>
                <w:bCs w:val="0"/>
                <w:i w:val="0"/>
                <w:iCs w:val="0"/>
                <w:color w:val="000000"/>
                <w:sz w:val="24"/>
                <w:szCs w:val="24"/>
                <w:highlight w:val="none"/>
                <w:u w:val="none"/>
              </w:rPr>
            </w:pP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2</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套</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3</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油箱焊接集气罩</w:t>
            </w:r>
          </w:p>
        </w:tc>
        <w:tc>
          <w:tcPr>
            <w:tcW w:w="3171"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1.3m</w:t>
            </w:r>
            <w:r>
              <w:rPr>
                <w:rFonts w:hint="eastAsia" w:ascii="SimSun" w:hAnsi="SimSun" w:eastAsia="SimSun" w:cs="SimSun"/>
                <w:b w:val="0"/>
                <w:bCs w:val="0"/>
                <w:i w:val="0"/>
                <w:iCs w:val="0"/>
                <w:color w:val="000000"/>
                <w:kern w:val="0"/>
                <w:sz w:val="24"/>
                <w:szCs w:val="24"/>
                <w:highlight w:val="none"/>
                <w:u w:val="none"/>
                <w:lang w:val="en-US" w:eastAsia="zh-CN" w:bidi="ar"/>
              </w:rPr>
              <w:t>×1.8m</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4</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套</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4</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lang w:val="en-US"/>
              </w:rPr>
            </w:pPr>
            <w:r>
              <w:rPr>
                <w:rFonts w:hint="eastAsia" w:ascii="SimSun" w:hAnsi="SimSun" w:eastAsia="SimSun" w:cs="SimSun"/>
                <w:b w:val="0"/>
                <w:bCs w:val="0"/>
                <w:i w:val="0"/>
                <w:iCs w:val="0"/>
                <w:color w:val="000000"/>
                <w:kern w:val="0"/>
                <w:sz w:val="24"/>
                <w:szCs w:val="24"/>
                <w:highlight w:val="none"/>
                <w:u w:val="none"/>
                <w:lang w:val="en-US" w:eastAsia="zh-CN" w:bidi="ar"/>
              </w:rPr>
              <w:t>滤筒除尘器及其附件</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滤筒规格φ325×1000，包含接灰斗、防火阀、压差控制器、</w:t>
            </w:r>
            <w:r>
              <w:rPr>
                <w:rFonts w:hint="eastAsia" w:ascii="SimSun" w:hAnsi="SimSun" w:eastAsia="SimSun" w:cs="SimSun"/>
                <w:b w:val="0"/>
                <w:bCs w:val="0"/>
                <w:i w:val="0"/>
                <w:iCs w:val="0"/>
                <w:color w:val="000000"/>
                <w:sz w:val="24"/>
                <w:szCs w:val="24"/>
                <w:highlight w:val="none"/>
                <w:u w:val="none"/>
              </w:rPr>
              <w:t>火花捕捉器</w:t>
            </w:r>
            <w:r>
              <w:rPr>
                <w:rFonts w:hint="eastAsia" w:ascii="SimSun" w:hAnsi="SimSun" w:eastAsia="SimSun" w:cs="SimSun"/>
                <w:b w:val="0"/>
                <w:bCs w:val="0"/>
                <w:i w:val="0"/>
                <w:iCs w:val="0"/>
                <w:color w:val="000000"/>
                <w:kern w:val="0"/>
                <w:sz w:val="24"/>
                <w:szCs w:val="24"/>
                <w:highlight w:val="none"/>
                <w:u w:val="none"/>
                <w:lang w:val="en-US" w:eastAsia="zh-CN" w:bidi="ar"/>
              </w:rPr>
              <w:t>等</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1</w:t>
            </w:r>
          </w:p>
        </w:tc>
        <w:tc>
          <w:tcPr>
            <w:tcW w:w="712"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台</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5</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lang w:val="en-US"/>
              </w:rPr>
            </w:pPr>
            <w:r>
              <w:rPr>
                <w:rFonts w:hint="eastAsia" w:ascii="SimSun" w:hAnsi="SimSun" w:eastAsia="SimSun" w:cs="SimSun"/>
                <w:b w:val="0"/>
                <w:bCs w:val="0"/>
                <w:i w:val="0"/>
                <w:iCs w:val="0"/>
                <w:color w:val="000000"/>
                <w:kern w:val="0"/>
                <w:sz w:val="24"/>
                <w:szCs w:val="24"/>
                <w:highlight w:val="none"/>
                <w:u w:val="none"/>
                <w:lang w:val="en-US" w:eastAsia="zh-CN" w:bidi="ar"/>
              </w:rPr>
              <w:t>风机及其附件</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风量50000m³/h，全压3000pa，55KW变频电机，包含隔音房，进出口软连接等</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1</w:t>
            </w:r>
          </w:p>
        </w:tc>
        <w:tc>
          <w:tcPr>
            <w:tcW w:w="712"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台</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6</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烟筒及楼梯平台</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直径φ700</w:t>
            </w:r>
          </w:p>
        </w:tc>
        <w:tc>
          <w:tcPr>
            <w:tcW w:w="725"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1</w:t>
            </w:r>
          </w:p>
        </w:tc>
        <w:tc>
          <w:tcPr>
            <w:tcW w:w="712"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套</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kern w:val="0"/>
                <w:sz w:val="24"/>
                <w:szCs w:val="24"/>
                <w:highlight w:val="none"/>
                <w:u w:val="none"/>
                <w:lang w:val="en-US" w:eastAsia="zh-CN" w:bidi="ar"/>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7</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sz w:val="24"/>
                <w:szCs w:val="24"/>
                <w:highlight w:val="none"/>
                <w:u w:val="none"/>
              </w:rPr>
            </w:pPr>
            <w:r>
              <w:rPr>
                <w:rFonts w:hint="eastAsia" w:ascii="SimSun" w:hAnsi="SimSun" w:eastAsia="SimSun" w:cs="SimSun"/>
                <w:b w:val="0"/>
                <w:bCs w:val="0"/>
                <w:i w:val="0"/>
                <w:iCs w:val="0"/>
                <w:color w:val="000000"/>
                <w:sz w:val="24"/>
                <w:szCs w:val="24"/>
                <w:highlight w:val="none"/>
                <w:u w:val="none"/>
                <w:lang w:val="en-US" w:eastAsia="zh-CN"/>
              </w:rPr>
              <w:t>调节</w:t>
            </w:r>
            <w:r>
              <w:rPr>
                <w:rFonts w:hint="eastAsia" w:ascii="SimSun" w:hAnsi="SimSun" w:eastAsia="SimSun" w:cs="SimSun"/>
                <w:b w:val="0"/>
                <w:bCs w:val="0"/>
                <w:i w:val="0"/>
                <w:iCs w:val="0"/>
                <w:color w:val="000000"/>
                <w:sz w:val="24"/>
                <w:szCs w:val="24"/>
                <w:highlight w:val="none"/>
                <w:u w:val="none"/>
              </w:rPr>
              <w:t>风阀</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除尘罩上端加风阀，可实现手动和自动控制开关</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12</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套</w:t>
            </w:r>
          </w:p>
        </w:tc>
        <w:tc>
          <w:tcPr>
            <w:tcW w:w="82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default" w:ascii="SimSun" w:hAnsi="SimSun" w:eastAsia="SimSun" w:cs="SimSun"/>
                <w:b w:val="0"/>
                <w:bCs w:val="0"/>
                <w:i w:val="0"/>
                <w:iCs w:val="0"/>
                <w:color w:val="000000"/>
                <w:sz w:val="24"/>
                <w:szCs w:val="24"/>
                <w:highlight w:val="none"/>
                <w:u w:val="none"/>
                <w:lang w:val="en-US" w:eastAsia="zh-CN"/>
              </w:rPr>
            </w:pPr>
            <w:r>
              <w:rPr>
                <w:rFonts w:hint="eastAsia" w:ascii="SimSun" w:hAnsi="SimSun" w:eastAsia="SimSun" w:cs="SimSun"/>
                <w:b w:val="0"/>
                <w:bCs w:val="0"/>
                <w:i w:val="0"/>
                <w:iCs w:val="0"/>
                <w:color w:val="000000"/>
                <w:sz w:val="24"/>
                <w:szCs w:val="24"/>
                <w:highlight w:val="none"/>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8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kern w:val="0"/>
                <w:sz w:val="24"/>
                <w:szCs w:val="24"/>
                <w:highlight w:val="none"/>
                <w:u w:val="none"/>
                <w:lang w:val="en-US" w:eastAsia="zh-CN" w:bidi="ar"/>
              </w:rPr>
              <w:t>8</w:t>
            </w:r>
          </w:p>
        </w:tc>
        <w:tc>
          <w:tcPr>
            <w:tcW w:w="199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kern w:val="0"/>
                <w:sz w:val="24"/>
                <w:szCs w:val="24"/>
                <w:highlight w:val="none"/>
                <w:u w:val="none"/>
                <w:lang w:val="en-US" w:eastAsia="zh-CN" w:bidi="ar"/>
              </w:rPr>
              <w:t>电气自动化部分</w:t>
            </w:r>
          </w:p>
        </w:tc>
        <w:tc>
          <w:tcPr>
            <w:tcW w:w="317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sz w:val="24"/>
                <w:szCs w:val="24"/>
                <w:highlight w:val="none"/>
                <w:u w:val="none"/>
              </w:rPr>
              <w:t>控制柜、</w:t>
            </w:r>
            <w:r>
              <w:rPr>
                <w:rFonts w:hint="eastAsia" w:ascii="SimSun" w:hAnsi="SimSun" w:eastAsia="SimSun" w:cs="SimSun"/>
                <w:b w:val="0"/>
                <w:bCs w:val="0"/>
                <w:i w:val="0"/>
                <w:iCs w:val="0"/>
                <w:color w:val="000000"/>
                <w:sz w:val="24"/>
                <w:szCs w:val="24"/>
                <w:highlight w:val="none"/>
                <w:u w:val="none"/>
                <w:lang w:val="en-US" w:eastAsia="zh-CN"/>
              </w:rPr>
              <w:t>控制系统、</w:t>
            </w:r>
            <w:r>
              <w:rPr>
                <w:rFonts w:hint="eastAsia" w:ascii="SimSun" w:hAnsi="SimSun" w:eastAsia="SimSun" w:cs="SimSun"/>
                <w:b w:val="0"/>
                <w:bCs w:val="0"/>
                <w:i w:val="0"/>
                <w:iCs w:val="0"/>
                <w:color w:val="000000"/>
                <w:sz w:val="24"/>
                <w:szCs w:val="24"/>
                <w:highlight w:val="none"/>
                <w:u w:val="none"/>
              </w:rPr>
              <w:t>电线电缆等</w:t>
            </w:r>
            <w:r>
              <w:rPr>
                <w:rFonts w:hint="eastAsia" w:ascii="SimSun" w:hAnsi="SimSun" w:eastAsia="SimSun" w:cs="SimSun"/>
                <w:b w:val="0"/>
                <w:bCs w:val="0"/>
                <w:i w:val="0"/>
                <w:iCs w:val="0"/>
                <w:color w:val="000000"/>
                <w:sz w:val="24"/>
                <w:szCs w:val="24"/>
                <w:highlight w:val="none"/>
                <w:u w:val="none"/>
                <w:lang w:eastAsia="zh-CN"/>
              </w:rPr>
              <w:t>；</w:t>
            </w:r>
            <w:r>
              <w:rPr>
                <w:rFonts w:hint="eastAsia" w:ascii="SimSun" w:hAnsi="SimSun" w:eastAsia="SimSun" w:cs="SimSun"/>
                <w:sz w:val="24"/>
                <w:szCs w:val="24"/>
                <w:highlight w:val="none"/>
                <w:lang w:val="en-US" w:eastAsia="zh-CN"/>
              </w:rPr>
              <w:t>控制柜触摸屏上能实现自动手动设定，对电机转速、管道内风速、除尘器压差、各风阀开闭情况能实时显示，历史数据可查询等功能</w:t>
            </w:r>
          </w:p>
        </w:tc>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kern w:val="0"/>
                <w:sz w:val="24"/>
                <w:szCs w:val="24"/>
                <w:highlight w:val="none"/>
                <w:u w:val="none"/>
                <w:lang w:val="en-US" w:eastAsia="zh-CN" w:bidi="ar"/>
              </w:rPr>
              <w:t>1</w:t>
            </w:r>
          </w:p>
        </w:tc>
        <w:tc>
          <w:tcPr>
            <w:tcW w:w="7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kern w:val="0"/>
                <w:sz w:val="24"/>
                <w:szCs w:val="24"/>
                <w:highlight w:val="none"/>
                <w:u w:val="none"/>
                <w:lang w:val="en-US" w:eastAsia="zh-CN" w:bidi="ar"/>
              </w:rPr>
              <w:t>套</w:t>
            </w:r>
          </w:p>
        </w:tc>
        <w:tc>
          <w:tcPr>
            <w:tcW w:w="820" w:type="dxa"/>
            <w:vAlign w:val="center"/>
          </w:tcPr>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jc w:val="center"/>
              <w:rPr>
                <w:rFonts w:hint="eastAsia" w:ascii="SimSun" w:hAnsi="SimSun" w:eastAsia="SimSun" w:cs="SimSun"/>
                <w:b w:val="0"/>
                <w:bCs w:val="0"/>
                <w:i w:val="0"/>
                <w:iCs w:val="0"/>
                <w:color w:val="000000"/>
                <w:kern w:val="2"/>
                <w:sz w:val="24"/>
                <w:szCs w:val="24"/>
                <w:highlight w:val="none"/>
                <w:u w:val="none"/>
                <w:lang w:val="en-US" w:eastAsia="zh-CN" w:bidi="ar-SA"/>
              </w:rPr>
            </w:pPr>
            <w:r>
              <w:rPr>
                <w:rFonts w:hint="eastAsia" w:ascii="SimSun" w:hAnsi="SimSun" w:eastAsia="SimSun" w:cs="SimSun"/>
                <w:b w:val="0"/>
                <w:bCs w:val="0"/>
                <w:i w:val="0"/>
                <w:iCs w:val="0"/>
                <w:color w:val="000000"/>
                <w:sz w:val="24"/>
                <w:szCs w:val="24"/>
                <w:highlight w:val="none"/>
                <w:u w:val="none"/>
                <w:lang w:val="en-US" w:eastAsia="zh-CN"/>
              </w:rPr>
              <w:t>新增</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SimSun" w:hAnsi="SimSun" w:eastAsia="SimSun" w:cs="SimSun"/>
          <w:b/>
          <w:bCs/>
          <w:sz w:val="24"/>
          <w:szCs w:val="24"/>
          <w:lang w:val="en-US" w:eastAsia="zh-CN"/>
        </w:rPr>
      </w:pPr>
      <w:r>
        <w:rPr>
          <w:rFonts w:hint="eastAsia" w:ascii="SimSun" w:hAnsi="SimSun" w:eastAsia="SimSun" w:cs="SimSun"/>
          <w:b/>
          <w:bCs/>
          <w:sz w:val="24"/>
          <w:szCs w:val="24"/>
          <w:lang w:val="en-US" w:eastAsia="zh-CN"/>
        </w:rPr>
        <w:t>4.1 滤筒除尘器</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SimSun" w:hAnsi="SimSun" w:eastAsia="SimSun" w:cs="SimSun"/>
          <w:b w:val="0"/>
          <w:bCs w:val="0"/>
          <w:kern w:val="2"/>
          <w:sz w:val="24"/>
          <w:szCs w:val="24"/>
          <w:lang w:val="en-US" w:eastAsia="zh-CN" w:bidi="ar-SA"/>
        </w:rPr>
      </w:pPr>
      <w:r>
        <w:rPr>
          <w:rFonts w:hint="eastAsia" w:ascii="SimSun" w:hAnsi="SimSun" w:eastAsia="SimSun" w:cs="SimSun"/>
          <w:b w:val="0"/>
          <w:bCs w:val="0"/>
          <w:kern w:val="2"/>
          <w:sz w:val="24"/>
          <w:szCs w:val="24"/>
          <w:lang w:val="en-US" w:eastAsia="zh-CN" w:bidi="ar-SA"/>
        </w:rPr>
        <w:t>根据环保要求，该项目不但要环保粉尘排放达标，噪声也必须满足环保要求。除尘器在脉冲清灰时，脉冲阀均会产生噪声，必须选择降噪容易、工程造价低的除尘器。由于布袋除尘器面积较大，降噪费用高，故本方案选用脉冲滤筒式除尘器。</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kern w:val="2"/>
          <w:sz w:val="24"/>
          <w:szCs w:val="24"/>
          <w:lang w:val="en-US" w:eastAsia="zh-CN" w:bidi="ar-SA"/>
        </w:rPr>
        <w:t>脉冲滤筒式除尘器特点：</w:t>
      </w:r>
      <w:r>
        <w:rPr>
          <w:rFonts w:hint="eastAsia" w:ascii="SimSun" w:hAnsi="SimSun" w:eastAsia="SimSun" w:cs="SimSun"/>
          <w:b w:val="0"/>
          <w:bCs w:val="0"/>
          <w:sz w:val="24"/>
          <w:szCs w:val="24"/>
          <w:lang w:val="en-US" w:eastAsia="zh-CN"/>
        </w:rPr>
        <w:t>除尘器除尘效率高，过滤效果好，外形尺寸小，运行稳定；滤筒采用骨架安装，密封性能好，牢固可靠；滤筒使用寿命长，安装、维修方便；箱体采用气密性设计，密封性好，检查门用优良的密封材料，漏风率很低；进、出口风道布置紧凑，气流阻力小。</w:t>
      </w:r>
    </w:p>
    <w:p>
      <w:pPr>
        <w:pStyle w:val="6"/>
        <w:pageBreakBefore w:val="0"/>
        <w:widowControl w:val="0"/>
        <w:numPr>
          <w:ilvl w:val="0"/>
          <w:numId w:val="2"/>
        </w:numPr>
        <w:kinsoku/>
        <w:wordWrap/>
        <w:overflowPunct/>
        <w:topLinePunct w:val="0"/>
        <w:autoSpaceDE/>
        <w:autoSpaceDN/>
        <w:bidi w:val="0"/>
        <w:adjustRightInd/>
        <w:snapToGrid w:val="0"/>
        <w:spacing w:before="0" w:after="0"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滤筒：焊接烟尘选用纳米涂层阻燃纤维滤筒。滤筒规格选用厂内已有规格φ325×1000，单只滤筒过滤面积30㎡。</w:t>
      </w:r>
    </w:p>
    <w:p>
      <w:pPr>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灰斗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灰斗由不低于3mm厚的钢板制作而成，表面设加强筋，加强筋厚度不低于6mm，保证强度和刚度。</w:t>
      </w:r>
      <w:r>
        <w:rPr>
          <w:rFonts w:hint="eastAsia" w:ascii="SimSun" w:hAnsi="SimSun" w:eastAsia="SimSun" w:cs="SimSun"/>
          <w:b w:val="0"/>
          <w:bCs w:val="0"/>
          <w:sz w:val="24"/>
          <w:szCs w:val="24"/>
          <w:highlight w:val="none"/>
          <w:lang w:val="en-US" w:eastAsia="zh-CN"/>
        </w:rPr>
        <w:t>灰斗的容量满足1个月满负荷运行的产生灰量。</w:t>
      </w:r>
      <w:r>
        <w:rPr>
          <w:rFonts w:hint="eastAsia" w:ascii="SimSun" w:hAnsi="SimSun" w:eastAsia="SimSun" w:cs="SimSun"/>
          <w:b w:val="0"/>
          <w:bCs w:val="0"/>
          <w:sz w:val="24"/>
          <w:szCs w:val="24"/>
          <w:lang w:val="en-US" w:eastAsia="zh-CN"/>
        </w:rPr>
        <w:t>灰斗侧壁版和水平夹角大于粉尘的安息角，保证灰的自由流动。每个灰斗的出灰口尺寸为300mm×300mm，下部设排灰装置。灰斗设有疏通设备，当灰斗内的粉尘因架桥、结拱等原因导致出灰不畅时，需要疏通设备对出灰口进行疏通。</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清灰系统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rPr>
        <w:t>清灰系统采用低压脉冲，采用固定行喷、导流喷嘴变截面布置的喷吹方式。大量试验和工程验证，管式脉冲喷吹的清灰力是最强的，清灰效果显著优于其它类型的喷吹方式。管式脉冲喷吹是逐排、逐条对滤筒进行清灰的，喷吹气流全部进入滤筒，压气能量利用率高、节能，对位准，清灰效果好，无活动部件，故障率低。</w:t>
      </w:r>
    </w:p>
    <w:p>
      <w:pPr>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电磁</w:t>
      </w:r>
      <w:r>
        <w:rPr>
          <w:rFonts w:hint="eastAsia" w:ascii="SimSun" w:hAnsi="SimSun" w:eastAsia="SimSun" w:cs="SimSun"/>
          <w:b w:val="0"/>
          <w:bCs w:val="0"/>
          <w:sz w:val="24"/>
          <w:szCs w:val="24"/>
        </w:rPr>
        <w:t>脉冲阀采用国内著名品牌，性能好，工作可靠，保证寿命100万次或三年以上</w:t>
      </w:r>
      <w:r>
        <w:rPr>
          <w:rFonts w:hint="eastAsia" w:ascii="SimSun" w:hAnsi="SimSun" w:eastAsia="SimSun" w:cs="SimSun"/>
          <w:b w:val="0"/>
          <w:bCs w:val="0"/>
          <w:sz w:val="24"/>
          <w:szCs w:val="24"/>
          <w:lang w:eastAsia="zh-CN"/>
        </w:rPr>
        <w:t>。</w:t>
      </w:r>
    </w:p>
    <w:p>
      <w:pPr>
        <w:pStyle w:val="6"/>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SimSun" w:hAnsi="SimSun" w:eastAsia="SimSun" w:cs="SimSun"/>
          <w:b w:val="0"/>
          <w:bCs w:val="0"/>
          <w:sz w:val="24"/>
          <w:szCs w:val="24"/>
        </w:rPr>
      </w:pPr>
      <w:r>
        <w:rPr>
          <w:rFonts w:hint="eastAsia" w:ascii="SimSun" w:hAnsi="SimSun" w:eastAsia="SimSun" w:cs="SimSun"/>
          <w:b w:val="0"/>
          <w:bCs w:val="0"/>
          <w:sz w:val="24"/>
          <w:szCs w:val="24"/>
        </w:rPr>
        <w:t>气包有足够容量，保证气包压缩气的压力和补气流量。气包的进气管口径满足补气速度。在脉冲喷吹后气包内压降不超过原来贮存压力的30%。气包在加工完成后，用压缩空气连续吹扫其内部的焊渣和灰尘等，然后再安装阀门。气包配置压力表，每个气包底部带有油水排污阀，周期性地把容器内的杂质向外排出去。</w:t>
      </w:r>
    </w:p>
    <w:p>
      <w:pPr>
        <w:pStyle w:val="6"/>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SimSun" w:hAnsi="SimSun" w:eastAsia="SimSun" w:cs="SimSun"/>
          <w:b/>
          <w:bCs/>
          <w:kern w:val="2"/>
          <w:sz w:val="24"/>
          <w:szCs w:val="24"/>
          <w:lang w:val="en-US" w:eastAsia="zh-CN" w:bidi="ar-SA"/>
        </w:rPr>
      </w:pPr>
      <w:r>
        <w:rPr>
          <w:rFonts w:hint="eastAsia" w:ascii="SimSun" w:hAnsi="SimSun" w:eastAsia="SimSun" w:cs="SimSun"/>
          <w:b/>
          <w:bCs/>
          <w:kern w:val="2"/>
          <w:sz w:val="24"/>
          <w:szCs w:val="24"/>
          <w:lang w:val="en-US" w:eastAsia="zh-CN" w:bidi="ar-SA"/>
        </w:rPr>
        <w:t>4.2 风机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风机选用国产优质名牌离心风机，设备性能稳定、运行平稳、振动小、噪音小、寿命长，排风机符合行业的标准规范要求。风机参数：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风量：50000m³/h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全压：3000Pa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功率：55KW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风机底部配有减振台架、减振器，能有效的减少风机运行时的振动现象，消除震动噪声，提高风机效率及使用寿命。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b w:val="0"/>
          <w:bCs w:val="0"/>
          <w:sz w:val="24"/>
          <w:szCs w:val="24"/>
          <w:lang w:val="en-US" w:eastAsia="zh-CN"/>
        </w:rPr>
      </w:pPr>
      <w:r>
        <w:rPr>
          <w:rFonts w:hint="eastAsia" w:ascii="SimSun" w:hAnsi="SimSun" w:eastAsia="SimSun" w:cs="SimSun"/>
          <w:b w:val="0"/>
          <w:bCs w:val="0"/>
          <w:sz w:val="24"/>
          <w:szCs w:val="24"/>
          <w:lang w:val="en-US" w:eastAsia="zh-CN"/>
        </w:rPr>
        <w:t>风机采用变频控制，功率应与现场烟尘产生速度及对应管道匹配，确保焊接烟尘能被迅速抽走；</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4.3 除尘罩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在每个油箱焊接变位器顶部增加固定式集气罩；集气罩面积是比工件单边大100mm，集气罩尺寸建议为1.3×1.8m；集气罩正上方增加排气口，集气罩采取锥体导流板，加快烟尘收集效率；收集后烟尘汇入除尘管道。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集气罩控制方式：采用常开式吸风，当除尘机开机时工作；支路收集烟管加装手动阀门，方便后期风量调整；保证集气罩下方控制点风速大于0.4m/s。</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SimSun" w:hAnsi="SimSun" w:eastAsia="SimSun" w:cs="SimSun"/>
          <w:sz w:val="24"/>
          <w:szCs w:val="24"/>
          <w:highlight w:val="none"/>
          <w:lang w:val="en-US" w:eastAsia="zh-CN"/>
        </w:rPr>
      </w:pPr>
      <w:r>
        <w:rPr>
          <w:rFonts w:hint="eastAsia" w:ascii="SimSun" w:hAnsi="SimSun" w:eastAsia="SimSun" w:cs="SimSun"/>
          <w:sz w:val="24"/>
          <w:szCs w:val="24"/>
          <w:highlight w:val="none"/>
          <w:lang w:val="en-US" w:eastAsia="zh-CN"/>
        </w:rPr>
        <w:t>4.4 电气自动化部分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SimSun" w:hAnsi="SimSun" w:eastAsia="SimSun" w:cs="SimSun"/>
          <w:sz w:val="24"/>
          <w:szCs w:val="24"/>
          <w:highlight w:val="none"/>
          <w:lang w:val="en-US" w:eastAsia="zh-CN"/>
        </w:rPr>
        <w:t>可根据焊接机器人工作状态实现风阀的自动打开和关闭，即焊接机器人启动后可自动打开风阀，即焊接机器人关机后风阀自动关闭，也可在作业前手动控制风阀打开，作业完成后，手动关闭风阀门；同时系统可根据风阀开启的数量自动控制风机风量（转速）。控制柜触摸屏上能实现自动手动设定，对电机转速、管道内风速、除尘器压差、各风阀开闭情况能实时显示，历史数据可查询等功能。</w:t>
      </w:r>
    </w:p>
    <w:p>
      <w:pPr>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b/>
          <w:bCs/>
          <w:sz w:val="24"/>
          <w:szCs w:val="24"/>
          <w:highlight w:val="none"/>
          <w:lang w:val="en-US" w:eastAsia="zh-CN"/>
        </w:rPr>
      </w:pPr>
      <w:r>
        <w:rPr>
          <w:rFonts w:hint="eastAsia" w:ascii="SimSun" w:hAnsi="SimSun" w:eastAsia="SimSun" w:cs="SimSun"/>
          <w:b/>
          <w:bCs/>
          <w:sz w:val="24"/>
          <w:szCs w:val="24"/>
          <w:highlight w:val="none"/>
          <w:lang w:val="en-US" w:eastAsia="zh-CN"/>
        </w:rPr>
        <w:t>4.5 调节风阀</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highlight w:val="none"/>
          <w:lang w:val="en-US" w:eastAsia="zh-CN"/>
        </w:rPr>
      </w:pPr>
      <w:r>
        <w:rPr>
          <w:rFonts w:hint="eastAsia" w:ascii="SimSun" w:hAnsi="SimSun" w:eastAsia="SimSun" w:cs="SimSun"/>
          <w:sz w:val="24"/>
          <w:szCs w:val="24"/>
          <w:highlight w:val="none"/>
          <w:lang w:val="en-US" w:eastAsia="zh-CN"/>
        </w:rPr>
        <w:t>为了避免吸尘罩风量的浪费， 因需治理区域焊接工位存在非满负荷工作状态，为了减少风量的损失，同时可确保其它工位风量的效果。乙方每个吸尘罩的罩口顶部安装调节风阀，当工位开始工作时其顶上吸尘罩风阀打开，若工位未工作，其调节风阀处于关闭状态。风阀的控制开关安装在工位立柱上，方便人员操作。</w:t>
      </w:r>
    </w:p>
    <w:p>
      <w:pPr>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b/>
          <w:bCs/>
          <w:sz w:val="24"/>
          <w:szCs w:val="24"/>
          <w:highlight w:val="none"/>
          <w:lang w:val="en-US" w:eastAsia="zh-CN"/>
        </w:rPr>
      </w:pPr>
      <w:r>
        <w:rPr>
          <w:rFonts w:hint="eastAsia" w:ascii="SimSun" w:hAnsi="SimSun" w:eastAsia="SimSun" w:cs="SimSun"/>
          <w:b/>
          <w:bCs/>
          <w:sz w:val="24"/>
          <w:szCs w:val="24"/>
          <w:highlight w:val="none"/>
          <w:lang w:val="en-US" w:eastAsia="zh-CN"/>
        </w:rPr>
        <w:t>4.6防火阀</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highlight w:val="none"/>
          <w:lang w:val="en-US" w:eastAsia="zh-CN"/>
        </w:rPr>
      </w:pPr>
      <w:r>
        <w:rPr>
          <w:rFonts w:hint="eastAsia" w:ascii="SimSun" w:hAnsi="SimSun" w:eastAsia="SimSun" w:cs="SimSun"/>
          <w:sz w:val="24"/>
          <w:szCs w:val="24"/>
          <w:highlight w:val="none"/>
          <w:lang w:val="en-US" w:eastAsia="zh-CN"/>
        </w:rPr>
        <w:t xml:space="preserve">除尘主机进口安装有防火阀； 熔断片是使用70°记忆合金材料，利用其在70°时变形的特性，使防火阀关闭，工作原理：当其中1个熔断阀关闭时，将信号传给PLC（PLC品牌：三菱/西门子），再通过PLC将信号反馈到风机，从而形成风机及风阀联动关闭的效果                                        </w:t>
      </w:r>
    </w:p>
    <w:p>
      <w:pPr>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b/>
          <w:bCs/>
          <w:sz w:val="24"/>
          <w:szCs w:val="24"/>
          <w:highlight w:val="none"/>
          <w:lang w:val="en-US" w:eastAsia="zh-CN"/>
        </w:rPr>
      </w:pPr>
      <w:r>
        <w:rPr>
          <w:rFonts w:hint="eastAsia" w:ascii="SimSun" w:hAnsi="SimSun" w:eastAsia="SimSun" w:cs="SimSun"/>
          <w:b/>
          <w:bCs/>
          <w:sz w:val="24"/>
          <w:szCs w:val="24"/>
          <w:highlight w:val="none"/>
          <w:lang w:val="en-US" w:eastAsia="zh-CN"/>
        </w:rPr>
        <w:t>4.7火花捕捉器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highlight w:val="none"/>
          <w:lang w:val="en-US" w:eastAsia="zh-CN"/>
        </w:rPr>
      </w:pPr>
      <w:r>
        <w:rPr>
          <w:rFonts w:hint="eastAsia" w:ascii="SimSun" w:hAnsi="SimSun" w:eastAsia="SimSun" w:cs="SimSun"/>
          <w:sz w:val="24"/>
          <w:szCs w:val="24"/>
          <w:highlight w:val="none"/>
          <w:lang w:val="en-US" w:eastAsia="zh-CN"/>
        </w:rPr>
        <w:t>机器人在焊接时会产生大量的火花飞溅，同时工件表面还有少量的油份。为了减少火灾隐患，乙方在除尘设备主管道上安装有1套火花扑捉器，可阻止火花飞溅直接进入除尘器中与滤筒表面进行接触从而存在火灾隐患。</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4.8 降噪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SimSun" w:hAnsi="SimSun" w:eastAsia="SimSun" w:cs="SimSun"/>
          <w:sz w:val="24"/>
          <w:szCs w:val="24"/>
        </w:rPr>
      </w:pPr>
      <w:r>
        <w:rPr>
          <w:rFonts w:hint="eastAsia" w:ascii="SimSun" w:hAnsi="SimSun" w:eastAsia="SimSun" w:cs="SimSun"/>
          <w:sz w:val="24"/>
          <w:szCs w:val="24"/>
        </w:rPr>
        <w:t>新系统建成后，有两个噪声源：系统风机开启、运行时噪音最大；脉冲滤筒除尘器脉冲清灰过程中电磁阀打开压缩空气对滤筒进行反吹，瞬间噪音较大。所以</w:t>
      </w:r>
      <w:r>
        <w:rPr>
          <w:rFonts w:hint="eastAsia" w:ascii="SimSun" w:hAnsi="SimSun" w:eastAsia="SimSun" w:cs="SimSun"/>
          <w:sz w:val="24"/>
          <w:szCs w:val="24"/>
          <w:lang w:val="en-US" w:eastAsia="zh-CN"/>
        </w:rPr>
        <w:t>要求</w:t>
      </w:r>
      <w:r>
        <w:rPr>
          <w:rFonts w:hint="eastAsia" w:ascii="SimSun" w:hAnsi="SimSun" w:eastAsia="SimSun" w:cs="SimSun"/>
          <w:sz w:val="24"/>
          <w:szCs w:val="24"/>
        </w:rPr>
        <w:t>对风机、除尘器脉冲阀进行降噪处理，拟采取如下措施：设计中选用低噪声、低转速、高质量的风机，在风机进出口增加软连、消音器，并对风机设计隔音房。对设备进行降噪处理后，废气处理设施8小时等效噪音小于80dB（A），且在工厂与厂界处检测处理后噪音要求</w:t>
      </w:r>
      <w:r>
        <w:rPr>
          <w:rFonts w:hint="eastAsia" w:ascii="SimSun" w:hAnsi="SimSun" w:eastAsia="SimSun" w:cs="SimSun"/>
          <w:sz w:val="24"/>
          <w:szCs w:val="24"/>
          <w:lang w:val="en-US" w:eastAsia="zh-CN"/>
        </w:rPr>
        <w:t>小于</w:t>
      </w:r>
      <w:r>
        <w:rPr>
          <w:rFonts w:hint="eastAsia" w:ascii="SimSun" w:hAnsi="SimSun" w:eastAsia="SimSun" w:cs="SimSun"/>
          <w:sz w:val="24"/>
          <w:szCs w:val="24"/>
        </w:rPr>
        <w:t>5</w:t>
      </w:r>
      <w:r>
        <w:rPr>
          <w:rFonts w:hint="eastAsia" w:ascii="SimSun" w:hAnsi="SimSun" w:eastAsia="SimSun" w:cs="SimSun"/>
          <w:sz w:val="24"/>
          <w:szCs w:val="24"/>
          <w:lang w:val="en-US" w:eastAsia="zh-CN"/>
        </w:rPr>
        <w:t>0</w:t>
      </w:r>
      <w:r>
        <w:rPr>
          <w:rFonts w:hint="eastAsia" w:ascii="SimSun" w:hAnsi="SimSun" w:eastAsia="SimSun" w:cs="SimSun"/>
          <w:sz w:val="24"/>
          <w:szCs w:val="24"/>
        </w:rPr>
        <w:t>dB。</w:t>
      </w:r>
    </w:p>
    <w:p>
      <w:pPr>
        <w:keepNext w:val="0"/>
        <w:keepLines w:val="0"/>
        <w:pageBreakBefore w:val="0"/>
        <w:numPr>
          <w:ilvl w:val="0"/>
          <w:numId w:val="0"/>
        </w:numPr>
        <w:kinsoku/>
        <w:overflowPunct/>
        <w:topLinePunct w:val="0"/>
        <w:autoSpaceDE/>
        <w:autoSpaceDN/>
        <w:bidi w:val="0"/>
        <w:adjustRightInd/>
        <w:snapToGrid/>
        <w:spacing w:line="360" w:lineRule="auto"/>
        <w:ind w:leftChars="0"/>
        <w:rPr>
          <w:rFonts w:hint="eastAsia" w:ascii="SimSun" w:hAnsi="SimSun" w:eastAsia="SimSun" w:cs="SimSun"/>
          <w:b/>
          <w:sz w:val="24"/>
          <w:szCs w:val="28"/>
          <w:lang w:val="en-US" w:eastAsia="zh-CN"/>
        </w:rPr>
      </w:pPr>
      <w:r>
        <w:rPr>
          <w:rFonts w:hint="eastAsia" w:ascii="SimSun" w:hAnsi="SimSun" w:eastAsia="SimSun" w:cs="SimSun"/>
          <w:b/>
          <w:sz w:val="24"/>
          <w:szCs w:val="28"/>
          <w:lang w:val="en-US" w:eastAsia="zh-CN"/>
        </w:rPr>
        <w:t>五、通用技术要求</w:t>
      </w:r>
    </w:p>
    <w:p>
      <w:pPr>
        <w:keepNext w:val="0"/>
        <w:keepLines w:val="0"/>
        <w:pageBreakBefore w:val="0"/>
        <w:widowControl w:val="0"/>
        <w:numPr>
          <w:ilvl w:val="0"/>
          <w:numId w:val="0"/>
        </w:numPr>
        <w:tabs>
          <w:tab w:val="left" w:pos="2371"/>
        </w:tabs>
        <w:kinsoku/>
        <w:wordWrap/>
        <w:overflowPunct/>
        <w:topLinePunct w:val="0"/>
        <w:autoSpaceDE/>
        <w:autoSpaceDN/>
        <w:bidi w:val="0"/>
        <w:adjustRightInd/>
        <w:snapToGrid/>
        <w:spacing w:line="360" w:lineRule="auto"/>
        <w:jc w:val="both"/>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 xml:space="preserve">5.1所有集气罩和吸风软管均加装独立控制手动阀门，方便所有风量调整。 </w:t>
      </w:r>
    </w:p>
    <w:p>
      <w:pPr>
        <w:keepNext w:val="0"/>
        <w:keepLines w:val="0"/>
        <w:pageBreakBefore w:val="0"/>
        <w:widowControl w:val="0"/>
        <w:numPr>
          <w:ilvl w:val="0"/>
          <w:numId w:val="0"/>
        </w:numPr>
        <w:tabs>
          <w:tab w:val="left" w:pos="2371"/>
        </w:tabs>
        <w:kinsoku/>
        <w:wordWrap/>
        <w:overflowPunct/>
        <w:topLinePunct w:val="0"/>
        <w:autoSpaceDE/>
        <w:autoSpaceDN/>
        <w:bidi w:val="0"/>
        <w:adjustRightInd/>
        <w:snapToGrid/>
        <w:spacing w:line="360" w:lineRule="auto"/>
        <w:jc w:val="both"/>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5.2线房体内烟尘不允许外溢；人工工位需单独处理，可采用增加吊帘、提高风速等措施；</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5.3</w:t>
      </w:r>
      <w:r>
        <w:rPr>
          <w:rFonts w:hint="eastAsia" w:ascii="SimSun" w:hAnsi="SimSun" w:eastAsia="SimSun" w:cs="SimSun"/>
          <w:sz w:val="24"/>
          <w:szCs w:val="24"/>
        </w:rPr>
        <w:t>风管的连接处采用法兰连接时必须用橡胶垫密封，保证无泄漏；风管壁厚要有足够的强度；</w:t>
      </w:r>
      <w:r>
        <w:rPr>
          <w:rFonts w:hint="eastAsia" w:ascii="SimSun" w:hAnsi="SimSun" w:eastAsia="SimSun" w:cs="SimSun"/>
          <w:sz w:val="24"/>
          <w:szCs w:val="24"/>
          <w:lang w:val="en-US" w:eastAsia="zh-CN"/>
        </w:rPr>
        <w:t>风管走向需合理。</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eastAsia="zh-CN"/>
        </w:rPr>
      </w:pPr>
      <w:r>
        <w:rPr>
          <w:rFonts w:hint="eastAsia" w:ascii="SimSun" w:hAnsi="SimSun" w:eastAsia="SimSun" w:cs="SimSun"/>
          <w:sz w:val="24"/>
          <w:szCs w:val="24"/>
          <w:lang w:val="en-US" w:eastAsia="zh-CN"/>
        </w:rPr>
        <w:t>5.4</w:t>
      </w:r>
      <w:r>
        <w:rPr>
          <w:rFonts w:hint="eastAsia" w:ascii="SimSun" w:hAnsi="SimSun" w:eastAsia="SimSun" w:cs="SimSun"/>
          <w:sz w:val="24"/>
          <w:szCs w:val="24"/>
        </w:rPr>
        <w:t>焊接烟尘颗粒在0.1--0.5微米，治理效率9</w:t>
      </w:r>
      <w:r>
        <w:rPr>
          <w:rFonts w:hint="eastAsia" w:ascii="SimSun" w:hAnsi="SimSun" w:eastAsia="SimSun" w:cs="SimSun"/>
          <w:sz w:val="24"/>
          <w:szCs w:val="24"/>
          <w:lang w:val="en-US" w:eastAsia="zh-CN"/>
        </w:rPr>
        <w:t>0</w:t>
      </w:r>
      <w:r>
        <w:rPr>
          <w:rFonts w:hint="eastAsia" w:ascii="SimSun" w:hAnsi="SimSun" w:eastAsia="SimSun" w:cs="SimSun"/>
          <w:sz w:val="24"/>
          <w:szCs w:val="24"/>
        </w:rPr>
        <w:t>%以上</w:t>
      </w:r>
      <w:r>
        <w:rPr>
          <w:rFonts w:hint="eastAsia" w:ascii="SimSun" w:hAnsi="SimSun" w:eastAsia="SimSun" w:cs="SimSun"/>
          <w:sz w:val="24"/>
          <w:szCs w:val="24"/>
          <w:lang w:eastAsia="zh-CN"/>
        </w:rPr>
        <w:t>；</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5.5</w:t>
      </w:r>
      <w:r>
        <w:rPr>
          <w:rFonts w:hint="eastAsia" w:ascii="SimSun" w:hAnsi="SimSun" w:eastAsia="SimSun" w:cs="SimSun"/>
          <w:sz w:val="24"/>
          <w:szCs w:val="24"/>
        </w:rPr>
        <w:t>采用中央烟尘净化系统（含压差报警），系统反吹压差可设置，带数显；</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eastAsia="zh-CN"/>
        </w:rPr>
      </w:pPr>
      <w:r>
        <w:rPr>
          <w:rFonts w:hint="eastAsia" w:ascii="SimSun" w:hAnsi="SimSun" w:eastAsia="SimSun" w:cs="SimSun"/>
          <w:sz w:val="24"/>
          <w:szCs w:val="24"/>
          <w:lang w:val="en-US" w:eastAsia="zh-CN"/>
        </w:rPr>
        <w:t>5.6</w:t>
      </w:r>
      <w:r>
        <w:rPr>
          <w:rFonts w:hint="eastAsia" w:ascii="SimSun" w:hAnsi="SimSun" w:eastAsia="SimSun" w:cs="SimSun"/>
          <w:sz w:val="24"/>
          <w:szCs w:val="24"/>
        </w:rPr>
        <w:t>成交供应商施工过程中不能影响采购人的正常生产，除尘设备及管道安装必须提前筹划、制定施工计划，与采购人沟通，达成一致意见</w:t>
      </w:r>
      <w:r>
        <w:rPr>
          <w:rFonts w:hint="eastAsia" w:ascii="SimSun" w:hAnsi="SimSun" w:eastAsia="SimSun" w:cs="SimSun"/>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SimSun" w:hAnsi="SimSun" w:eastAsia="SimSun" w:cs="SimSun"/>
          <w:sz w:val="24"/>
          <w:szCs w:val="24"/>
        </w:rPr>
      </w:pPr>
      <w:r>
        <w:rPr>
          <w:rFonts w:hint="eastAsia" w:ascii="SimSun" w:hAnsi="SimSun" w:eastAsia="SimSun" w:cs="SimSun"/>
          <w:sz w:val="24"/>
          <w:szCs w:val="24"/>
          <w:lang w:val="en-US" w:eastAsia="zh-CN"/>
        </w:rPr>
        <w:t>5.7</w:t>
      </w:r>
      <w:r>
        <w:rPr>
          <w:rFonts w:hint="eastAsia" w:ascii="SimSun" w:hAnsi="SimSun" w:eastAsia="SimSun" w:cs="SimSun"/>
          <w:sz w:val="24"/>
          <w:szCs w:val="24"/>
        </w:rPr>
        <w:t xml:space="preserve">除尘主机选用国内外知名品牌的高效除尘净化系统。风机、电机选用国内外知名品牌，电机为变频电机，采用变频器控制；成交供应商均要在文件中明确品牌及型号。风机必须配置消音箱体及消音器等降噪措施；要求提供转速、风量、风压、功率、能耗等级（2016版2级）、噪音参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5.8除尘主机选用国内外知名品牌的高效除尘净化系统，设有火花捕捉器，避免发生火灾隐患。主机应该含有焊接火花拦截装置，防止火花引燃设备内滤芯，主机应含有防油粉装置，以延长滤芯寿命。投标时需对主机防火装置方案进行详细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5.9除尘管道需在支管上增加手动风量调节阀。</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5.10</w:t>
      </w:r>
      <w:r>
        <w:rPr>
          <w:rFonts w:hint="eastAsia" w:ascii="SimSun" w:hAnsi="SimSun" w:eastAsia="SimSun" w:cs="SimSun"/>
          <w:sz w:val="24"/>
          <w:szCs w:val="24"/>
        </w:rPr>
        <w:t>设备在满足焊接工位焊焊烟吸尘时</w:t>
      </w:r>
      <w:r>
        <w:rPr>
          <w:rFonts w:hint="eastAsia" w:ascii="SimSun" w:hAnsi="SimSun" w:eastAsia="SimSun" w:cs="SimSun"/>
          <w:sz w:val="24"/>
          <w:szCs w:val="24"/>
          <w:lang w:eastAsia="zh-CN"/>
        </w:rPr>
        <w:t>，</w:t>
      </w:r>
      <w:r>
        <w:rPr>
          <w:rFonts w:hint="eastAsia" w:ascii="SimSun" w:hAnsi="SimSun" w:eastAsia="SimSun" w:cs="SimSun"/>
          <w:sz w:val="24"/>
          <w:szCs w:val="24"/>
        </w:rPr>
        <w:t>同时不影响二氧化碳+氩气保护焊接质量。</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5.11</w:t>
      </w:r>
      <w:r>
        <w:rPr>
          <w:rFonts w:hint="eastAsia" w:ascii="SimSun" w:hAnsi="SimSun" w:eastAsia="SimSun" w:cs="SimSun"/>
          <w:sz w:val="24"/>
          <w:szCs w:val="24"/>
        </w:rPr>
        <w:t>滤筒的使用寿命≥8000小时；滤材为聚酯纤维。</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5.12</w:t>
      </w:r>
      <w:r>
        <w:rPr>
          <w:rFonts w:hint="eastAsia" w:ascii="SimSun" w:hAnsi="SimSun" w:eastAsia="SimSun" w:cs="SimSun"/>
          <w:sz w:val="24"/>
          <w:szCs w:val="24"/>
        </w:rPr>
        <w:t>滤筒</w:t>
      </w:r>
      <w:r>
        <w:rPr>
          <w:rFonts w:hint="eastAsia" w:ascii="SimSun" w:hAnsi="SimSun" w:eastAsia="SimSun" w:cs="SimSun"/>
          <w:sz w:val="24"/>
          <w:szCs w:val="24"/>
          <w:lang w:val="en-US" w:eastAsia="zh-CN"/>
        </w:rPr>
        <w:t>须采用采购方常用统一规格。</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eastAsia="zh-CN"/>
        </w:rPr>
      </w:pPr>
      <w:r>
        <w:rPr>
          <w:rFonts w:hint="eastAsia" w:ascii="SimSun" w:hAnsi="SimSun" w:eastAsia="SimSun" w:cs="SimSun"/>
          <w:sz w:val="24"/>
          <w:szCs w:val="24"/>
          <w:lang w:val="en-US" w:eastAsia="zh-CN"/>
        </w:rPr>
        <w:t>5.13</w:t>
      </w:r>
      <w:r>
        <w:rPr>
          <w:rFonts w:hint="eastAsia" w:ascii="SimSun" w:hAnsi="SimSun" w:eastAsia="SimSun" w:cs="SimSun"/>
          <w:sz w:val="24"/>
          <w:szCs w:val="24"/>
        </w:rPr>
        <w:t>除尘设备具备自动清灰反吹功能，滤芯具有PTFE过滤材质，滤筒安装方式为水平安装；除尘设备过滤效率大于等于</w:t>
      </w:r>
      <w:r>
        <w:rPr>
          <w:rFonts w:hint="eastAsia" w:ascii="SimSun" w:hAnsi="SimSun" w:eastAsia="SimSun" w:cs="SimSun"/>
          <w:sz w:val="24"/>
          <w:szCs w:val="24"/>
          <w:lang w:val="en-US" w:eastAsia="zh-CN"/>
        </w:rPr>
        <w:t>90</w:t>
      </w:r>
      <w:r>
        <w:rPr>
          <w:rFonts w:hint="eastAsia" w:ascii="SimSun" w:hAnsi="SimSun" w:eastAsia="SimSun" w:cs="SimSun"/>
          <w:sz w:val="24"/>
          <w:szCs w:val="24"/>
        </w:rPr>
        <w:t>%</w:t>
      </w:r>
      <w:r>
        <w:rPr>
          <w:rFonts w:hint="eastAsia" w:ascii="SimSun" w:hAnsi="SimSun" w:eastAsia="SimSun" w:cs="SimSun"/>
          <w:sz w:val="24"/>
          <w:szCs w:val="24"/>
          <w:lang w:eastAsia="zh-CN"/>
        </w:rPr>
        <w:t>。</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5.14</w:t>
      </w:r>
      <w:r>
        <w:rPr>
          <w:rFonts w:hint="eastAsia" w:ascii="SimSun" w:hAnsi="SimSun" w:eastAsia="SimSun" w:cs="SimSun"/>
          <w:sz w:val="24"/>
          <w:szCs w:val="24"/>
        </w:rPr>
        <w:t>设备所选用的主要机械、电气元件等均为先进、优质、可靠的产品。</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5.15</w:t>
      </w:r>
      <w:r>
        <w:rPr>
          <w:rFonts w:hint="eastAsia" w:ascii="SimSun" w:hAnsi="SimSun" w:eastAsia="SimSun" w:cs="SimSun"/>
          <w:sz w:val="24"/>
          <w:szCs w:val="24"/>
        </w:rPr>
        <w:t>本设备必须技术先进，易于操作、维护和维修，并有可靠的安全保护，保证清灰彻底。</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5.16废气监测检测口应满足《固定源废气监测技术规范》HJ/J 397-2007标准。</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5.17设备在满足焊接工位二氧化碳+氩气保护焊焊接烟尘抽排的同时确保在吸尘时不影响焊接质量。</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bookmarkStart w:id="0" w:name="_Toc424889083"/>
      <w:r>
        <w:rPr>
          <w:rFonts w:hint="eastAsia" w:ascii="SimSun" w:hAnsi="SimSun" w:eastAsia="SimSun" w:cs="SimSun"/>
          <w:b/>
          <w:sz w:val="24"/>
          <w:szCs w:val="24"/>
          <w:lang w:val="en-US" w:eastAsia="zh-CN"/>
        </w:rPr>
        <w:t>六、</w:t>
      </w:r>
      <w:r>
        <w:rPr>
          <w:rFonts w:hint="eastAsia" w:ascii="SimSun" w:hAnsi="SimSun" w:eastAsia="SimSun" w:cs="SimSun"/>
          <w:b/>
          <w:sz w:val="24"/>
          <w:szCs w:val="24"/>
        </w:rPr>
        <w:t>其它要求</w:t>
      </w:r>
      <w:bookmarkEnd w:id="0"/>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8"/>
          <w:lang w:val="en-US" w:eastAsia="zh-CN"/>
        </w:rPr>
      </w:pPr>
      <w:r>
        <w:rPr>
          <w:rFonts w:hint="eastAsia" w:ascii="SimSun" w:hAnsi="SimSun" w:eastAsia="SimSun" w:cs="SimSun"/>
          <w:sz w:val="24"/>
          <w:szCs w:val="24"/>
          <w:lang w:val="en-US" w:eastAsia="zh-CN"/>
        </w:rPr>
        <w:t>6</w:t>
      </w:r>
      <w:r>
        <w:rPr>
          <w:rFonts w:hint="eastAsia" w:ascii="SimSun" w:hAnsi="SimSun" w:eastAsia="SimSun" w:cs="SimSun"/>
          <w:sz w:val="24"/>
          <w:szCs w:val="24"/>
        </w:rPr>
        <w:t>.1 材料使用要求：</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.1.1 设备制作材料的品种、材质、性能及断面尺寸应符合设计图纸和相关国家标准的要求。</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.1.2 材料及外购件的验收：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附有质量证明书，符合国家标准规定和设计文件要求。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钢材表面不允许有锈蚀、划痕等缺陷。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型材的弯曲变形等应在国家相关规范允许的范围内。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钢管表面不允许有压扁、凹痕、裂纹、夹渣、砂眼等缺陷。不锈钢管无划痕、锈斑等缺陷。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 xml:space="preserve">外购件应提供产品合格证和相关质量保证文件。 </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 设备制造，验收技术要求</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.2.1 焊接件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焊缝外观质量不允许有明显锤疤、伤痕，其表面飞溅物、焊渣、切割边缘、棱边、毛刺等必须打磨和清理。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焊缝不允许有裂纹、虚焊、未焊透和严重咬边等焊接缺陷。</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.2.5 外购件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电磁阀、三联件等气动元件均采用SMC或同档次产品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气缸采用亚德客品牌、SMC等同档次的产品。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液压元件要求采用知名品牌，要求保证密封性和稳定性。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外购件进入制造厂必须进行进厂检验，具体项目如下：电机通电正反转试车各2小时：核对外购件铭牌和实物是否与图纸相符；提供外购件的合格证，使用维护说明书等。</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.2.6 标准件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标准件表面处理(按国家标准，采用正规名优厂家产品)。</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.2.7 装配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原则上在采购人现场只能进行螺栓连接，不允许焊接，确实需要在现场焊接的少量部分，需要采购人书面确认，否则按违约处理。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凡具备装配条件的一律组装成部件发货。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应符合有关装配技术要求的规定。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装配前零件要进行清洗，整形，打毛刺等准备工作。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轴承，轴瓦装配前涂抹干油。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装配后外露加工表面涂防锈油。</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w:t>
      </w:r>
      <w:r>
        <w:rPr>
          <w:rFonts w:hint="eastAsia" w:ascii="SimSun" w:hAnsi="SimSun" w:eastAsia="SimSun" w:cs="SimSun"/>
          <w:sz w:val="24"/>
          <w:szCs w:val="24"/>
          <w:lang w:val="en-US" w:eastAsia="zh-CN"/>
        </w:rPr>
        <w:t>8</w:t>
      </w:r>
      <w:r>
        <w:rPr>
          <w:rFonts w:hint="eastAsia" w:ascii="SimSun" w:hAnsi="SimSun" w:eastAsia="SimSun" w:cs="SimSun"/>
          <w:sz w:val="24"/>
          <w:szCs w:val="24"/>
        </w:rPr>
        <w:t xml:space="preserve"> 油漆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 xml:space="preserve">涂漆前表面预处理，喷砂，喷丸的质量达到Sa2级，手工除锈达到St3级。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设备面漆尽量考虑出厂前完成，在现场补漆，严禁在招标方现场喷漆，否则按违约处理。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安装完毕后喷涂两遍，颜色由招标方提供，漆膜总厚度不小于0.2mm。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涂覆的油漆要均匀，不允许有橘皮，气泡，裂纹，脱落，流挂及漏涂等缺陷，并作到油漆不干不装配，不包装，产品在吊运中应妥善保护油漆表面。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外露加工表面一律涂SZ－1沥青硬膜防锈油（或8号沥青硬膜防锈油）。</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w:t>
      </w:r>
      <w:r>
        <w:rPr>
          <w:rFonts w:hint="eastAsia" w:ascii="SimSun" w:hAnsi="SimSun" w:eastAsia="SimSun" w:cs="SimSun"/>
          <w:sz w:val="24"/>
          <w:szCs w:val="24"/>
          <w:lang w:val="en-US" w:eastAsia="zh-CN"/>
        </w:rPr>
        <w:t>9</w:t>
      </w:r>
      <w:r>
        <w:rPr>
          <w:rFonts w:hint="eastAsia" w:ascii="SimSun" w:hAnsi="SimSun" w:eastAsia="SimSun" w:cs="SimSun"/>
          <w:sz w:val="24"/>
          <w:szCs w:val="24"/>
        </w:rPr>
        <w:t xml:space="preserve"> 标牌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每台设备应在显著位置固定产品标牌一块，其形式和尺寸应符合JB8－82《产品标牌》的规定，并标明下列内容：供货方名称；产品名称和型号；主要技术参数；出厂编号和制造日期等。</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.2.1</w:t>
      </w:r>
      <w:r>
        <w:rPr>
          <w:rFonts w:hint="eastAsia" w:ascii="SimSun" w:hAnsi="SimSun" w:eastAsia="SimSun" w:cs="SimSun"/>
          <w:sz w:val="24"/>
          <w:szCs w:val="24"/>
          <w:lang w:val="en-US" w:eastAsia="zh-CN"/>
        </w:rPr>
        <w:t>0</w:t>
      </w:r>
      <w:r>
        <w:rPr>
          <w:rFonts w:hint="eastAsia" w:ascii="SimSun" w:hAnsi="SimSun" w:eastAsia="SimSun" w:cs="SimSun"/>
          <w:sz w:val="24"/>
          <w:szCs w:val="24"/>
        </w:rPr>
        <w:t>易损件、备件（如有）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成交供应商根据各设备的结构和使用情况编写易损件、备件清单。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成交供应商在投标文件中列出易损件、备件清单，并将其价格列入投标总价。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易损件、备件随设备发运现场。</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lang w:val="en-US" w:eastAsia="zh-CN"/>
        </w:rPr>
      </w:pPr>
      <w:bookmarkStart w:id="1" w:name="_Toc424889084"/>
      <w:r>
        <w:rPr>
          <w:rFonts w:hint="eastAsia" w:ascii="SimSun" w:hAnsi="SimSun" w:eastAsia="SimSun" w:cs="SimSun"/>
          <w:b/>
          <w:sz w:val="24"/>
          <w:szCs w:val="24"/>
          <w:lang w:val="en-US" w:eastAsia="zh-CN"/>
        </w:rPr>
        <w:t>七、 运输、卸货、安装、调试、验收和售后服务</w:t>
      </w:r>
      <w:bookmarkEnd w:id="1"/>
      <w:bookmarkStart w:id="2" w:name="_Toc424889085"/>
    </w:p>
    <w:bookmarkEnd w:id="2"/>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rPr>
      </w:pPr>
      <w:bookmarkStart w:id="3" w:name="_Toc424889086"/>
      <w:r>
        <w:rPr>
          <w:rFonts w:hint="eastAsia" w:ascii="SimSun" w:hAnsi="SimSun" w:eastAsia="SimSun" w:cs="SimSun"/>
          <w:b/>
          <w:sz w:val="24"/>
          <w:szCs w:val="24"/>
          <w:lang w:val="en-US" w:eastAsia="zh-CN"/>
        </w:rPr>
        <w:t>7</w:t>
      </w:r>
      <w:r>
        <w:rPr>
          <w:rFonts w:hint="eastAsia" w:ascii="SimSun" w:hAnsi="SimSun" w:eastAsia="SimSun" w:cs="SimSun"/>
          <w:b/>
          <w:sz w:val="24"/>
          <w:szCs w:val="24"/>
        </w:rPr>
        <w:t>.</w:t>
      </w:r>
      <w:r>
        <w:rPr>
          <w:rFonts w:hint="eastAsia" w:ascii="SimSun" w:hAnsi="SimSun" w:eastAsia="SimSun" w:cs="SimSun"/>
          <w:b/>
          <w:sz w:val="24"/>
          <w:szCs w:val="24"/>
          <w:lang w:val="en-US" w:eastAsia="zh-CN"/>
        </w:rPr>
        <w:t>1</w:t>
      </w:r>
      <w:r>
        <w:rPr>
          <w:rFonts w:hint="eastAsia" w:ascii="SimSun" w:hAnsi="SimSun" w:eastAsia="SimSun" w:cs="SimSun"/>
          <w:b/>
          <w:sz w:val="24"/>
          <w:szCs w:val="24"/>
        </w:rPr>
        <w:t xml:space="preserve"> 设备运输、卸货、安装、调试</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成交供应商负责在规定的时间内安全顺利地将设备发运至采购人指定的现场，卸货及运输费用由成交供应商承担。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成交供应商注意设备的包装，符合国家相关安全、环保规定，并注明包装是否回收。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电气控制柜组装并予调试好后发货。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设备到货后采购人要目检包装箱外观估计可能的损坏情况，清点包装箱数量是否与发货单一致，并将以上结果填入《到货验收单》。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设备系统的安装及调试由成交供应商负责组织，安装可由成交供应商派出的安装队负责，或在成交供应商代表负责下，由成交供应商委托安装单位进行。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lang w:eastAsia="zh-CN"/>
        </w:rPr>
      </w:pPr>
      <w:r>
        <w:rPr>
          <w:rFonts w:hint="eastAsia" w:ascii="SimSun" w:hAnsi="SimSun" w:eastAsia="SimSun" w:cs="SimSun"/>
          <w:sz w:val="24"/>
          <w:szCs w:val="24"/>
        </w:rPr>
        <w:t>设备安装全部结束后，制造商应出具报告，证明设备已具备投入使用的条件</w:t>
      </w:r>
      <w:r>
        <w:rPr>
          <w:rFonts w:hint="eastAsia" w:ascii="SimSun" w:hAnsi="SimSun" w:eastAsia="SimSun" w:cs="SimSu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在现场安装调试过程中，成交供应商应遵守采购人的有关安全生产方面的制度，包括现场管理、安全管理等规定。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成交供应商应做好设备安全运行风险识别、评估、整改工作，否则与设备有关的一切安全问题或隐患都由成交供应商无条件地在规定时间内整改完毕。</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rPr>
      </w:pPr>
      <w:bookmarkStart w:id="4" w:name="_Toc424889087"/>
      <w:r>
        <w:rPr>
          <w:rFonts w:hint="eastAsia" w:ascii="SimSun" w:hAnsi="SimSun" w:eastAsia="SimSun" w:cs="SimSun"/>
          <w:b/>
          <w:sz w:val="24"/>
          <w:szCs w:val="24"/>
          <w:lang w:val="en-US" w:eastAsia="zh-CN"/>
        </w:rPr>
        <w:t>7</w:t>
      </w:r>
      <w:r>
        <w:rPr>
          <w:rFonts w:hint="eastAsia" w:ascii="SimSun" w:hAnsi="SimSun" w:eastAsia="SimSun" w:cs="SimSun"/>
          <w:b/>
          <w:sz w:val="24"/>
          <w:szCs w:val="24"/>
        </w:rPr>
        <w:t>.</w:t>
      </w:r>
      <w:r>
        <w:rPr>
          <w:rFonts w:hint="eastAsia" w:ascii="SimSun" w:hAnsi="SimSun" w:eastAsia="SimSun" w:cs="SimSun"/>
          <w:b/>
          <w:sz w:val="24"/>
          <w:szCs w:val="24"/>
          <w:lang w:val="en-US" w:eastAsia="zh-CN"/>
        </w:rPr>
        <w:t>2</w:t>
      </w:r>
      <w:r>
        <w:rPr>
          <w:rFonts w:hint="eastAsia" w:ascii="SimSun" w:hAnsi="SimSun" w:eastAsia="SimSun" w:cs="SimSun"/>
          <w:b/>
          <w:sz w:val="24"/>
          <w:szCs w:val="24"/>
        </w:rPr>
        <w:t xml:space="preserve"> 培训</w:t>
      </w:r>
      <w:bookmarkEnd w:id="4"/>
      <w:r>
        <w:rPr>
          <w:rFonts w:hint="eastAsia" w:ascii="SimSun" w:hAnsi="SimSun" w:eastAsia="SimSun" w:cs="SimSun"/>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成交供应商负责采购人技术人员、操作人员、维修人员的培训。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培训人数不少于3人，培训时间不少于5个工作日。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培训内容：设备结构，工作原理、操作使用方法和要求；维护保养方法和要求；电气控制程序内容，电气故障诊断及排除。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培训地点和方法：技术培训地点在设备使用现场进行，除成交供应商培训人员现场讲解和示范操作外，必要时成交供应商可根据采购人要求，在</w:t>
      </w:r>
      <w:r>
        <w:rPr>
          <w:rFonts w:hint="eastAsia" w:ascii="SimSun" w:hAnsi="SimSun" w:eastAsia="SimSun" w:cs="SimSun"/>
          <w:sz w:val="24"/>
          <w:szCs w:val="24"/>
          <w:lang w:val="en-US" w:eastAsia="zh-CN"/>
        </w:rPr>
        <w:t>发货</w:t>
      </w:r>
      <w:r>
        <w:rPr>
          <w:rFonts w:hint="eastAsia" w:ascii="SimSun" w:hAnsi="SimSun" w:eastAsia="SimSun" w:cs="SimSun"/>
          <w:sz w:val="24"/>
          <w:szCs w:val="24"/>
        </w:rPr>
        <w:t>前安排部分设备维修人员参与设备的出厂前最终安装调试，以达到培训维修人员的目的。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SimSun" w:hAnsi="SimSun" w:eastAsia="SimSun" w:cs="SimSun"/>
          <w:sz w:val="24"/>
          <w:szCs w:val="24"/>
        </w:rPr>
      </w:pPr>
      <w:r>
        <w:rPr>
          <w:rFonts w:hint="eastAsia" w:ascii="SimSun" w:hAnsi="SimSun" w:eastAsia="SimSun" w:cs="SimSun"/>
          <w:sz w:val="24"/>
          <w:szCs w:val="24"/>
        </w:rPr>
        <w:t>以上培训为成交供应商免费向采购人提供。</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rPr>
      </w:pPr>
      <w:bookmarkStart w:id="5" w:name="_Toc424889088"/>
      <w:r>
        <w:rPr>
          <w:rFonts w:hint="eastAsia" w:ascii="SimSun" w:hAnsi="SimSun" w:eastAsia="SimSun" w:cs="SimSun"/>
          <w:b/>
          <w:sz w:val="24"/>
          <w:szCs w:val="24"/>
          <w:lang w:val="en-US" w:eastAsia="zh-CN"/>
        </w:rPr>
        <w:t>7</w:t>
      </w:r>
      <w:r>
        <w:rPr>
          <w:rFonts w:hint="eastAsia" w:ascii="SimSun" w:hAnsi="SimSun" w:eastAsia="SimSun" w:cs="SimSun"/>
          <w:b/>
          <w:sz w:val="24"/>
          <w:szCs w:val="24"/>
        </w:rPr>
        <w:t>.</w:t>
      </w:r>
      <w:r>
        <w:rPr>
          <w:rFonts w:hint="eastAsia" w:ascii="SimSun" w:hAnsi="SimSun" w:eastAsia="SimSun" w:cs="SimSun"/>
          <w:b/>
          <w:sz w:val="24"/>
          <w:szCs w:val="24"/>
          <w:lang w:val="en-US" w:eastAsia="zh-CN"/>
        </w:rPr>
        <w:t>3</w:t>
      </w:r>
      <w:r>
        <w:rPr>
          <w:rFonts w:hint="eastAsia" w:ascii="SimSun" w:hAnsi="SimSun" w:eastAsia="SimSun" w:cs="SimSun"/>
          <w:b/>
          <w:sz w:val="24"/>
          <w:szCs w:val="24"/>
        </w:rPr>
        <w:t xml:space="preserve"> 验收</w:t>
      </w:r>
      <w:bookmarkEnd w:id="5"/>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7.3.1</w:t>
      </w:r>
      <w:r>
        <w:rPr>
          <w:rFonts w:hint="eastAsia" w:ascii="SimSun" w:hAnsi="SimSun" w:eastAsia="SimSun" w:cs="SimSun"/>
          <w:sz w:val="24"/>
          <w:szCs w:val="24"/>
        </w:rPr>
        <w:t>验收在设备最终投入使用的工厂进行。</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7.3.2</w:t>
      </w:r>
      <w:r>
        <w:rPr>
          <w:rFonts w:hint="eastAsia" w:ascii="SimSun" w:hAnsi="SimSun" w:eastAsia="SimSun" w:cs="SimSun"/>
          <w:sz w:val="24"/>
          <w:szCs w:val="24"/>
        </w:rPr>
        <w:t>设备验收时，应符合设计图纸技术要求，全面满足设计工艺参数，以及满足采购文件和技术协议规定的条款；满足各外部设备对本次采购中所涉及设备的接口要求；满足正常连续无故障</w:t>
      </w:r>
      <w:r>
        <w:rPr>
          <w:rFonts w:hint="eastAsia" w:ascii="SimSun" w:hAnsi="SimSun" w:eastAsia="SimSun" w:cs="SimSun"/>
          <w:sz w:val="24"/>
          <w:szCs w:val="24"/>
          <w:lang w:val="en-US" w:eastAsia="zh-CN"/>
        </w:rPr>
        <w:t>30</w:t>
      </w:r>
      <w:r>
        <w:rPr>
          <w:rFonts w:hint="eastAsia" w:ascii="SimSun" w:hAnsi="SimSun" w:eastAsia="SimSun" w:cs="SimSun"/>
          <w:sz w:val="24"/>
          <w:szCs w:val="24"/>
        </w:rPr>
        <w:t>个工作日。</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7.3.3</w:t>
      </w:r>
      <w:r>
        <w:rPr>
          <w:rFonts w:hint="eastAsia" w:ascii="SimSun" w:hAnsi="SimSun" w:eastAsia="SimSun" w:cs="SimSun"/>
          <w:sz w:val="24"/>
          <w:szCs w:val="24"/>
        </w:rPr>
        <w:t>严格按国家相关专业标准执行，符合国家其他现行的机械设备设计、制造、安装施工技术规范：</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7.3.4</w:t>
      </w:r>
      <w:r>
        <w:rPr>
          <w:rFonts w:hint="eastAsia" w:ascii="SimSun" w:hAnsi="SimSun" w:eastAsia="SimSun" w:cs="SimSun"/>
          <w:sz w:val="24"/>
          <w:szCs w:val="24"/>
        </w:rPr>
        <w:t>《机械设备安装工程施工及验收规范》GB50231-98</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7.3.5</w:t>
      </w:r>
      <w:r>
        <w:rPr>
          <w:rFonts w:hint="eastAsia" w:ascii="SimSun" w:hAnsi="SimSun" w:eastAsia="SimSun" w:cs="SimSun"/>
          <w:sz w:val="24"/>
          <w:szCs w:val="24"/>
        </w:rPr>
        <w:t>《工业企业噪声控制规范》GBJ87-85</w:t>
      </w:r>
      <w:r>
        <w:rPr>
          <w:rFonts w:hint="eastAsia" w:ascii="SimSun" w:hAnsi="SimSun" w:eastAsia="SimSun" w:cs="SimSun"/>
          <w:sz w:val="24"/>
          <w:szCs w:val="24"/>
          <w:lang w:val="en-US" w:eastAsia="zh-CN"/>
        </w:rPr>
        <w:t>10，</w:t>
      </w:r>
      <w:r>
        <w:rPr>
          <w:rFonts w:hint="eastAsia" w:ascii="SimSun" w:hAnsi="SimSun" w:eastAsia="SimSun" w:cs="SimSun"/>
          <w:sz w:val="24"/>
          <w:szCs w:val="24"/>
        </w:rPr>
        <w:t>设备运行的噪声≤80dB</w:t>
      </w:r>
      <w:r>
        <w:rPr>
          <w:rFonts w:hint="eastAsia" w:ascii="SimSun" w:hAnsi="SimSun" w:eastAsia="SimSun" w:cs="SimSun"/>
          <w:sz w:val="24"/>
          <w:szCs w:val="24"/>
          <w:lang w:eastAsia="zh-CN"/>
        </w:rPr>
        <w:t>，</w:t>
      </w:r>
      <w:r>
        <w:rPr>
          <w:rFonts w:hint="eastAsia" w:ascii="SimSun" w:hAnsi="SimSun" w:eastAsia="SimSun" w:cs="SimSun"/>
          <w:b w:val="0"/>
          <w:bCs w:val="0"/>
          <w:kern w:val="2"/>
          <w:sz w:val="24"/>
          <w:szCs w:val="24"/>
          <w:lang w:val="en-US" w:eastAsia="zh-CN" w:bidi="ar-SA"/>
        </w:rPr>
        <w:t>要求对现场噪声进行检测，并提供有资质第三方检测机构检测报告（首检费用由投标方承担）</w:t>
      </w:r>
      <w:r>
        <w:rPr>
          <w:rFonts w:hint="eastAsia" w:ascii="SimSun" w:hAnsi="SimSun" w:eastAsia="SimSun" w:cs="SimSun"/>
          <w:sz w:val="24"/>
          <w:szCs w:val="24"/>
        </w:rPr>
        <w:t>。</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7.3.6</w:t>
      </w:r>
      <w:r>
        <w:rPr>
          <w:rFonts w:hint="eastAsia" w:ascii="SimSun" w:hAnsi="SimSun" w:eastAsia="SimSun" w:cs="SimSun"/>
          <w:sz w:val="24"/>
          <w:szCs w:val="24"/>
        </w:rPr>
        <w:t>过滤后排放气体满足国家达到《大气污染物综合排放标准》（GB16297-1996），需取得有资质的第三方检测机构检测报告（首检费用由投标方承担）。</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b w:val="0"/>
          <w:bCs w:val="0"/>
          <w:kern w:val="2"/>
          <w:sz w:val="24"/>
          <w:szCs w:val="24"/>
          <w:lang w:val="en-US" w:eastAsia="zh-CN" w:bidi="ar-SA"/>
        </w:rPr>
        <w:t>7.3.7</w:t>
      </w:r>
      <w:r>
        <w:rPr>
          <w:rFonts w:hint="eastAsia" w:ascii="SimSun" w:hAnsi="SimSun" w:eastAsia="SimSun" w:cs="SimSun"/>
          <w:sz w:val="24"/>
          <w:szCs w:val="24"/>
        </w:rPr>
        <w:t>《焊接作业厂房供暖通风与空气调节设计规范》JGJ353-2017</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lang w:eastAsia="zh-CN"/>
        </w:rPr>
      </w:pPr>
      <w:r>
        <w:rPr>
          <w:rFonts w:hint="eastAsia" w:ascii="SimSun" w:hAnsi="SimSun" w:eastAsia="SimSun" w:cs="SimSun"/>
          <w:sz w:val="24"/>
          <w:szCs w:val="24"/>
          <w:lang w:val="en-US" w:eastAsia="zh-CN"/>
        </w:rPr>
        <w:t>7.3.8</w:t>
      </w:r>
      <w:r>
        <w:rPr>
          <w:rFonts w:hint="eastAsia" w:ascii="SimSun" w:hAnsi="SimSun" w:eastAsia="SimSun" w:cs="SimSun"/>
          <w:sz w:val="24"/>
          <w:szCs w:val="24"/>
        </w:rPr>
        <w:t>设备验收时，成交供应商向采购人提供</w:t>
      </w:r>
      <w:r>
        <w:rPr>
          <w:rFonts w:hint="eastAsia" w:ascii="SimSun" w:hAnsi="SimSun" w:eastAsia="SimSun" w:cs="SimSun"/>
          <w:sz w:val="24"/>
          <w:szCs w:val="24"/>
          <w:lang w:val="en-US" w:eastAsia="zh-CN"/>
        </w:rPr>
        <w:t>相关技术</w:t>
      </w:r>
      <w:r>
        <w:rPr>
          <w:rFonts w:hint="eastAsia" w:ascii="SimSun" w:hAnsi="SimSun" w:eastAsia="SimSun" w:cs="SimSun"/>
          <w:sz w:val="24"/>
          <w:szCs w:val="24"/>
        </w:rPr>
        <w:t>资料3份，其中2份纸质版要求成交供应商技术或商务负责人签字确认</w:t>
      </w:r>
      <w:r>
        <w:rPr>
          <w:rFonts w:hint="eastAsia" w:ascii="SimSun" w:hAnsi="SimSun" w:eastAsia="SimSun" w:cs="SimSun"/>
          <w:sz w:val="24"/>
          <w:szCs w:val="24"/>
          <w:lang w:eastAsia="zh-CN"/>
        </w:rPr>
        <w:t>。</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7.3.9</w:t>
      </w:r>
      <w:r>
        <w:rPr>
          <w:rFonts w:hint="eastAsia" w:ascii="SimSun" w:hAnsi="SimSun" w:eastAsia="SimSun" w:cs="SimSun"/>
          <w:sz w:val="24"/>
          <w:szCs w:val="24"/>
        </w:rPr>
        <w:t>提供详细的设计方案，配合采购人环评的最终验收1）各设备总图和主要件装配图；2）设备易损件清单及图纸；3）各设备的电气元件布置图，桥架布置图，电气原理图，控制柜、操作台接线图等；4）设计图纸、特种设备合格证、使用说明、产品图册及设备维护说明书等技术资料。</w:t>
      </w:r>
      <w:bookmarkStart w:id="6" w:name="_Toc424889089"/>
      <w:r>
        <w:rPr>
          <w:rFonts w:hint="eastAsia" w:ascii="SimSun" w:hAnsi="SimSun" w:eastAsia="SimSun" w:cs="SimSun"/>
          <w:b/>
          <w:sz w:val="24"/>
          <w:szCs w:val="24"/>
        </w:rPr>
        <w:t xml:space="preserve">                                          </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rPr>
      </w:pPr>
      <w:r>
        <w:rPr>
          <w:rFonts w:hint="eastAsia" w:ascii="SimSun" w:hAnsi="SimSun" w:eastAsia="SimSun" w:cs="SimSun"/>
          <w:b/>
          <w:sz w:val="24"/>
          <w:szCs w:val="24"/>
          <w:lang w:val="en-US" w:eastAsia="zh-CN"/>
        </w:rPr>
        <w:t>7</w:t>
      </w:r>
      <w:r>
        <w:rPr>
          <w:rFonts w:hint="eastAsia" w:ascii="SimSun" w:hAnsi="SimSun" w:eastAsia="SimSun" w:cs="SimSun"/>
          <w:b/>
          <w:sz w:val="24"/>
          <w:szCs w:val="24"/>
        </w:rPr>
        <w:t>.</w:t>
      </w:r>
      <w:r>
        <w:rPr>
          <w:rFonts w:hint="eastAsia" w:ascii="SimSun" w:hAnsi="SimSun" w:eastAsia="SimSun" w:cs="SimSun"/>
          <w:b/>
          <w:sz w:val="24"/>
          <w:szCs w:val="24"/>
          <w:lang w:val="en-US" w:eastAsia="zh-CN"/>
        </w:rPr>
        <w:t>4</w:t>
      </w:r>
      <w:r>
        <w:rPr>
          <w:rFonts w:hint="eastAsia" w:ascii="SimSun" w:hAnsi="SimSun" w:eastAsia="SimSun" w:cs="SimSun"/>
          <w:b/>
          <w:sz w:val="24"/>
          <w:szCs w:val="24"/>
        </w:rPr>
        <w:t xml:space="preserve"> 售后服务</w:t>
      </w:r>
      <w:bookmarkEnd w:id="6"/>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7.4.1</w:t>
      </w:r>
      <w:r>
        <w:rPr>
          <w:rFonts w:hint="eastAsia" w:ascii="SimSun" w:hAnsi="SimSun" w:eastAsia="SimSun" w:cs="SimSun"/>
          <w:sz w:val="24"/>
          <w:szCs w:val="24"/>
        </w:rPr>
        <w:t>设备的机械部分质保期为1年，电气部分为2年，在项目验收后开始计算。若在质保期内发生损坏，成交供应商负责设备的免费更换，并从更换完成日起重新计算该设备的质保期。</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7.4.2</w:t>
      </w:r>
      <w:r>
        <w:rPr>
          <w:rFonts w:hint="eastAsia" w:ascii="SimSun" w:hAnsi="SimSun" w:eastAsia="SimSun" w:cs="SimSun"/>
          <w:sz w:val="24"/>
          <w:szCs w:val="24"/>
        </w:rPr>
        <w:t>质保期内实行三包，若出现设备问题，成交供应商负责在八小时内解决。</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rPr>
        <w:t xml:space="preserve">质保期满后，成交供应商有义务对所提供产品进行长期跟踪服务。 </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b/>
          <w:sz w:val="24"/>
          <w:szCs w:val="24"/>
        </w:rPr>
      </w:pPr>
      <w:bookmarkStart w:id="7" w:name="_Toc424889090"/>
      <w:r>
        <w:rPr>
          <w:rFonts w:hint="eastAsia" w:ascii="SimSun" w:hAnsi="SimSun" w:eastAsia="SimSun" w:cs="SimSun"/>
          <w:b/>
          <w:sz w:val="24"/>
          <w:szCs w:val="24"/>
          <w:lang w:val="en-US" w:eastAsia="zh-CN"/>
        </w:rPr>
        <w:t>7</w:t>
      </w:r>
      <w:r>
        <w:rPr>
          <w:rFonts w:hint="eastAsia" w:ascii="SimSun" w:hAnsi="SimSun" w:eastAsia="SimSun" w:cs="SimSun"/>
          <w:b/>
          <w:sz w:val="24"/>
          <w:szCs w:val="24"/>
        </w:rPr>
        <w:t>.</w:t>
      </w:r>
      <w:r>
        <w:rPr>
          <w:rFonts w:hint="eastAsia" w:ascii="SimSun" w:hAnsi="SimSun" w:eastAsia="SimSun" w:cs="SimSun"/>
          <w:b/>
          <w:sz w:val="24"/>
          <w:szCs w:val="24"/>
          <w:lang w:val="en-US" w:eastAsia="zh-CN"/>
        </w:rPr>
        <w:t>5</w:t>
      </w:r>
      <w:r>
        <w:rPr>
          <w:rFonts w:hint="eastAsia" w:ascii="SimSun" w:hAnsi="SimSun" w:eastAsia="SimSun" w:cs="SimSun"/>
          <w:b/>
          <w:sz w:val="24"/>
          <w:szCs w:val="24"/>
        </w:rPr>
        <w:t xml:space="preserve"> 安全、环保及其它</w:t>
      </w:r>
      <w:bookmarkEnd w:id="7"/>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7.5.1</w:t>
      </w:r>
      <w:r>
        <w:rPr>
          <w:rFonts w:hint="eastAsia" w:ascii="SimSun" w:hAnsi="SimSun" w:eastAsia="SimSun" w:cs="SimSun"/>
          <w:sz w:val="24"/>
          <w:szCs w:val="24"/>
        </w:rPr>
        <w:t>在项目运行过程中，成交供应商供货范围应符合国家安全、环保相关要求及采购方安标要求，如存在隐患，成交供应商无条件整改。</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7.5.2</w:t>
      </w:r>
      <w:r>
        <w:rPr>
          <w:rFonts w:hint="eastAsia" w:ascii="SimSun" w:hAnsi="SimSun" w:eastAsia="SimSun" w:cs="SimSun"/>
          <w:sz w:val="24"/>
          <w:szCs w:val="24"/>
        </w:rPr>
        <w:t>设备在使用过程中，由于设备的自身原因而造成的安全事故或安全隐患，成交供应商将承担全部责任。</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7.5.3</w:t>
      </w:r>
      <w:r>
        <w:rPr>
          <w:rFonts w:hint="eastAsia" w:ascii="SimSun" w:hAnsi="SimSun" w:eastAsia="SimSun" w:cs="SimSun"/>
          <w:sz w:val="24"/>
          <w:szCs w:val="24"/>
        </w:rPr>
        <w:t>成交供应商需要提供详细的工程方案，工程方案中包含（不限于）：成交供应商基本资料、设计依据及标准、收集方式、工艺流程、处理原理、设备介绍等内容。</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7.5.4</w:t>
      </w:r>
      <w:r>
        <w:rPr>
          <w:rFonts w:hint="eastAsia" w:ascii="SimSun" w:hAnsi="SimSun" w:eastAsia="SimSun" w:cs="SimSun"/>
          <w:sz w:val="24"/>
          <w:szCs w:val="24"/>
        </w:rPr>
        <w:t>成交供应商需要提供耗材清单和更换频次。</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7.5.5</w:t>
      </w:r>
      <w:r>
        <w:rPr>
          <w:rFonts w:hint="eastAsia" w:ascii="SimSun" w:hAnsi="SimSun" w:eastAsia="SimSun" w:cs="SimSun"/>
          <w:sz w:val="24"/>
          <w:szCs w:val="24"/>
        </w:rPr>
        <w:t>成交供应商需要提供环保设备设施的点检表和安全操作规程。</w:t>
      </w:r>
    </w:p>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sz w:val="24"/>
          <w:szCs w:val="24"/>
        </w:rPr>
      </w:pPr>
      <w:r>
        <w:rPr>
          <w:rFonts w:hint="eastAsia" w:ascii="SimSun" w:hAnsi="SimSun" w:eastAsia="SimSun" w:cs="SimSun"/>
          <w:sz w:val="24"/>
          <w:szCs w:val="24"/>
          <w:lang w:val="en-US" w:eastAsia="zh-CN"/>
        </w:rPr>
        <w:t>7.5.6</w:t>
      </w:r>
      <w:r>
        <w:rPr>
          <w:rFonts w:hint="eastAsia" w:ascii="SimSun" w:hAnsi="SimSun" w:eastAsia="SimSun" w:cs="SimSun"/>
          <w:sz w:val="24"/>
          <w:szCs w:val="24"/>
        </w:rPr>
        <w:t>成交供应商提供环境工程设计资质和环境保护设施施工资质。</w:t>
      </w:r>
    </w:p>
    <w:p>
      <w:pPr>
        <w:keepNext w:val="0"/>
        <w:keepLines w:val="0"/>
        <w:pageBreakBefore w:val="0"/>
        <w:numPr>
          <w:ilvl w:val="0"/>
          <w:numId w:val="3"/>
        </w:numPr>
        <w:kinsoku/>
        <w:overflowPunct/>
        <w:topLinePunct w:val="0"/>
        <w:autoSpaceDE/>
        <w:autoSpaceDN/>
        <w:bidi w:val="0"/>
        <w:adjustRightInd/>
        <w:snapToGrid/>
        <w:spacing w:line="360" w:lineRule="auto"/>
        <w:rPr>
          <w:rFonts w:hint="eastAsia" w:ascii="SimSun" w:hAnsi="SimSun" w:eastAsia="SimSun" w:cs="SimSun"/>
          <w:b/>
          <w:sz w:val="24"/>
          <w:szCs w:val="24"/>
          <w:lang w:val="en-US" w:eastAsia="zh-CN"/>
        </w:rPr>
      </w:pPr>
      <w:r>
        <w:rPr>
          <w:rFonts w:hint="eastAsia" w:ascii="SimSun" w:hAnsi="SimSun" w:eastAsia="SimSun" w:cs="SimSun"/>
          <w:b/>
          <w:sz w:val="24"/>
          <w:szCs w:val="24"/>
          <w:lang w:val="en-US" w:eastAsia="zh-CN"/>
        </w:rPr>
        <w:t>报价</w:t>
      </w:r>
    </w:p>
    <w:p>
      <w:pPr>
        <w:keepNext w:val="0"/>
        <w:keepLines w:val="0"/>
        <w:pageBreakBefore w:val="0"/>
        <w:numPr>
          <w:ilvl w:val="0"/>
          <w:numId w:val="0"/>
        </w:numPr>
        <w:kinsoku/>
        <w:overflowPunct/>
        <w:topLinePunct w:val="0"/>
        <w:autoSpaceDE/>
        <w:autoSpaceDN/>
        <w:bidi w:val="0"/>
        <w:adjustRightInd/>
        <w:snapToGrid/>
        <w:spacing w:line="360" w:lineRule="auto"/>
        <w:rPr>
          <w:rFonts w:hint="eastAsia" w:ascii="SimSun" w:hAnsi="SimSun" w:eastAsia="SimSun" w:cs="SimSun"/>
          <w:lang w:val="en-US" w:eastAsia="zh-CN"/>
        </w:rPr>
      </w:pPr>
      <w:r>
        <w:rPr>
          <w:rFonts w:hint="eastAsia" w:ascii="SimSun" w:hAnsi="SimSun" w:eastAsia="SimSun" w:cs="SimSun"/>
          <w:sz w:val="24"/>
          <w:szCs w:val="28"/>
        </w:rPr>
        <w:t>请成交供应商</w:t>
      </w:r>
      <w:r>
        <w:rPr>
          <w:rFonts w:hint="eastAsia" w:ascii="SimSun" w:hAnsi="SimSun" w:eastAsia="SimSun" w:cs="SimSun"/>
          <w:sz w:val="24"/>
          <w:szCs w:val="28"/>
          <w:lang w:val="en-US" w:eastAsia="zh-CN"/>
        </w:rPr>
        <w:t>参考</w:t>
      </w:r>
      <w:r>
        <w:rPr>
          <w:rFonts w:hint="eastAsia" w:ascii="SimSun" w:hAnsi="SimSun" w:eastAsia="SimSun" w:cs="SimSun"/>
          <w:sz w:val="24"/>
          <w:szCs w:val="28"/>
        </w:rPr>
        <w:t>所列项目逐项报价；</w:t>
      </w:r>
    </w:p>
    <w:tbl>
      <w:tblPr>
        <w:tblStyle w:val="1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075"/>
        <w:gridCol w:w="2212"/>
        <w:gridCol w:w="768"/>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序号</w:t>
            </w:r>
          </w:p>
        </w:tc>
        <w:tc>
          <w:tcPr>
            <w:tcW w:w="2075"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名称</w:t>
            </w:r>
          </w:p>
        </w:tc>
        <w:tc>
          <w:tcPr>
            <w:tcW w:w="2212" w:type="dxa"/>
            <w:vAlign w:val="center"/>
          </w:tcPr>
          <w:p>
            <w:pPr>
              <w:widowControl/>
              <w:jc w:val="center"/>
              <w:rPr>
                <w:rFonts w:hint="eastAsia" w:ascii="SimSun" w:hAnsi="SimSun" w:eastAsia="SimSun" w:cs="SimSun"/>
                <w:kern w:val="0"/>
                <w:sz w:val="24"/>
                <w:szCs w:val="24"/>
                <w:highlight w:val="none"/>
              </w:rPr>
            </w:pPr>
            <w:r>
              <w:rPr>
                <w:rFonts w:hint="eastAsia" w:ascii="SimSun" w:hAnsi="SimSun" w:eastAsia="SimSun" w:cs="SimSun"/>
                <w:kern w:val="0"/>
                <w:sz w:val="24"/>
                <w:szCs w:val="24"/>
                <w:highlight w:val="none"/>
              </w:rPr>
              <w:t>规格</w:t>
            </w:r>
          </w:p>
        </w:tc>
        <w:tc>
          <w:tcPr>
            <w:tcW w:w="768"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数量</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单价</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auto" w:fill="auto"/>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一</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设备部分</w:t>
            </w:r>
          </w:p>
        </w:tc>
        <w:tc>
          <w:tcPr>
            <w:tcW w:w="2212" w:type="dxa"/>
            <w:vAlign w:val="center"/>
          </w:tcPr>
          <w:p>
            <w:pPr>
              <w:widowControl/>
              <w:jc w:val="center"/>
              <w:rPr>
                <w:rFonts w:hint="eastAsia" w:ascii="SimSun" w:hAnsi="SimSun" w:eastAsia="SimSun" w:cs="SimSun"/>
                <w:kern w:val="0"/>
                <w:sz w:val="24"/>
                <w:szCs w:val="24"/>
                <w:highlight w:val="none"/>
              </w:rPr>
            </w:pPr>
            <w:r>
              <w:rPr>
                <w:rFonts w:hint="eastAsia" w:ascii="SimSun" w:hAnsi="SimSun" w:eastAsia="SimSun" w:cs="SimSun"/>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1187" w:type="dxa"/>
            <w:vAlign w:val="center"/>
          </w:tcPr>
          <w:p>
            <w:pPr>
              <w:widowControl/>
              <w:jc w:val="center"/>
              <w:rPr>
                <w:rFonts w:hint="eastAsia" w:ascii="SimSun" w:hAnsi="SimSun" w:eastAsia="SimSun" w:cs="SimSun"/>
                <w:color w:val="000000"/>
                <w:kern w:val="0"/>
                <w:sz w:val="24"/>
                <w:szCs w:val="24"/>
                <w:highlight w:val="none"/>
              </w:rPr>
            </w:pPr>
          </w:p>
        </w:tc>
        <w:tc>
          <w:tcPr>
            <w:tcW w:w="1187" w:type="dxa"/>
            <w:vAlign w:val="center"/>
          </w:tcPr>
          <w:p>
            <w:pPr>
              <w:widowControl/>
              <w:jc w:val="center"/>
              <w:rPr>
                <w:rFonts w:hint="eastAsia" w:ascii="SimSun" w:hAnsi="SimSun" w:eastAsia="SimSun" w:cs="SimSu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auto" w:fill="auto"/>
            <w:vAlign w:val="center"/>
          </w:tcPr>
          <w:p>
            <w:pPr>
              <w:widowControl/>
              <w:jc w:val="left"/>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（一）</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集气系统</w:t>
            </w:r>
          </w:p>
        </w:tc>
        <w:tc>
          <w:tcPr>
            <w:tcW w:w="2212" w:type="dxa"/>
            <w:vAlign w:val="center"/>
          </w:tcPr>
          <w:p>
            <w:pPr>
              <w:widowControl/>
              <w:jc w:val="left"/>
              <w:rPr>
                <w:rFonts w:hint="eastAsia" w:ascii="SimSun" w:hAnsi="SimSun" w:eastAsia="SimSun" w:cs="SimSun"/>
                <w:kern w:val="0"/>
                <w:sz w:val="24"/>
                <w:szCs w:val="24"/>
                <w:highlight w:val="none"/>
              </w:rPr>
            </w:pPr>
            <w:r>
              <w:rPr>
                <w:rFonts w:hint="eastAsia" w:ascii="SimSun" w:hAnsi="SimSun" w:eastAsia="SimSun" w:cs="SimSun"/>
                <w:kern w:val="0"/>
                <w:sz w:val="24"/>
                <w:szCs w:val="24"/>
                <w:highlight w:val="none"/>
              </w:rPr>
              <w:t>　</w:t>
            </w:r>
          </w:p>
        </w:tc>
        <w:tc>
          <w:tcPr>
            <w:tcW w:w="768" w:type="dxa"/>
            <w:vAlign w:val="center"/>
          </w:tcPr>
          <w:p>
            <w:pPr>
              <w:widowControl/>
              <w:jc w:val="left"/>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1187" w:type="dxa"/>
            <w:vAlign w:val="center"/>
          </w:tcPr>
          <w:p>
            <w:pPr>
              <w:widowControl/>
              <w:jc w:val="left"/>
              <w:rPr>
                <w:rFonts w:hint="eastAsia" w:ascii="SimSun" w:hAnsi="SimSun" w:eastAsia="SimSun" w:cs="SimSun"/>
                <w:color w:val="000000"/>
                <w:kern w:val="0"/>
                <w:sz w:val="24"/>
                <w:szCs w:val="24"/>
                <w:highlight w:val="none"/>
              </w:rPr>
            </w:pPr>
          </w:p>
        </w:tc>
        <w:tc>
          <w:tcPr>
            <w:tcW w:w="1187" w:type="dxa"/>
            <w:vAlign w:val="center"/>
          </w:tcPr>
          <w:p>
            <w:pPr>
              <w:widowControl/>
              <w:jc w:val="left"/>
              <w:rPr>
                <w:rFonts w:hint="eastAsia" w:ascii="SimSun" w:hAnsi="SimSun" w:eastAsia="SimSun" w:cs="SimSu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1.1</w:t>
            </w:r>
          </w:p>
        </w:tc>
        <w:tc>
          <w:tcPr>
            <w:tcW w:w="2075" w:type="dxa"/>
            <w:vAlign w:val="center"/>
          </w:tcPr>
          <w:p>
            <w:pPr>
              <w:widowControl/>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油箱焊接除尘罩</w:t>
            </w:r>
          </w:p>
        </w:tc>
        <w:tc>
          <w:tcPr>
            <w:tcW w:w="2212" w:type="dxa"/>
            <w:vAlign w:val="center"/>
          </w:tcPr>
          <w:p>
            <w:pPr>
              <w:widowControl/>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1.3m*1.8m</w:t>
            </w: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4</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（二）</w:t>
            </w:r>
          </w:p>
        </w:tc>
        <w:tc>
          <w:tcPr>
            <w:tcW w:w="2075" w:type="dxa"/>
            <w:shd w:val="clear" w:color="000000" w:fill="FFFFFF"/>
            <w:vAlign w:val="center"/>
          </w:tcPr>
          <w:p>
            <w:pPr>
              <w:widowControl/>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除尘器</w:t>
            </w:r>
          </w:p>
        </w:tc>
        <w:tc>
          <w:tcPr>
            <w:tcW w:w="2212" w:type="dxa"/>
            <w:shd w:val="clear" w:color="000000" w:fill="FFFFFF"/>
            <w:vAlign w:val="center"/>
          </w:tcPr>
          <w:p>
            <w:pPr>
              <w:widowControl/>
              <w:jc w:val="left"/>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　</w:t>
            </w: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2.1</w:t>
            </w:r>
          </w:p>
        </w:tc>
        <w:tc>
          <w:tcPr>
            <w:tcW w:w="2075" w:type="dxa"/>
            <w:shd w:val="clear" w:color="000000" w:fill="FFFFFF"/>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本体</w:t>
            </w:r>
          </w:p>
        </w:tc>
        <w:tc>
          <w:tcPr>
            <w:tcW w:w="2212" w:type="dxa"/>
            <w:shd w:val="clear" w:color="000000" w:fill="FFFFFF"/>
            <w:vAlign w:val="center"/>
          </w:tcPr>
          <w:p>
            <w:pPr>
              <w:widowControl/>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lang w:val="en-US" w:eastAsia="zh-CN"/>
              </w:rPr>
              <w:t>1</w:t>
            </w: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2.2</w:t>
            </w:r>
          </w:p>
        </w:tc>
        <w:tc>
          <w:tcPr>
            <w:tcW w:w="2075" w:type="dxa"/>
            <w:shd w:val="clear" w:color="000000" w:fill="FFFFFF"/>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平台</w:t>
            </w:r>
          </w:p>
        </w:tc>
        <w:tc>
          <w:tcPr>
            <w:tcW w:w="2212" w:type="dxa"/>
            <w:shd w:val="clear" w:color="000000" w:fill="FFFFFF"/>
            <w:vAlign w:val="center"/>
          </w:tcPr>
          <w:p>
            <w:pPr>
              <w:widowControl/>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lang w:val="en-US" w:eastAsia="zh-CN"/>
              </w:rPr>
              <w:t>1</w:t>
            </w: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2.3</w:t>
            </w:r>
          </w:p>
        </w:tc>
        <w:tc>
          <w:tcPr>
            <w:tcW w:w="2075" w:type="dxa"/>
            <w:shd w:val="clear" w:color="000000" w:fill="FFFFFF"/>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插板阀</w:t>
            </w:r>
          </w:p>
        </w:tc>
        <w:tc>
          <w:tcPr>
            <w:tcW w:w="2212" w:type="dxa"/>
            <w:shd w:val="clear" w:color="000000" w:fill="FFFFFF"/>
            <w:vAlign w:val="center"/>
          </w:tcPr>
          <w:p>
            <w:pPr>
              <w:widowControl/>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2</w:t>
            </w: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2.4</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接灰斗</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2.5</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支撑压盖</w:t>
            </w:r>
          </w:p>
        </w:tc>
        <w:tc>
          <w:tcPr>
            <w:tcW w:w="2212"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20</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2.6</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滤筒</w:t>
            </w:r>
          </w:p>
        </w:tc>
        <w:tc>
          <w:tcPr>
            <w:tcW w:w="2212" w:type="dxa"/>
            <w:vAlign w:val="center"/>
          </w:tcPr>
          <w:p>
            <w:pPr>
              <w:widowControl/>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rPr>
              <w:t>φ325×</w:t>
            </w:r>
            <w:r>
              <w:rPr>
                <w:rFonts w:hint="eastAsia" w:ascii="SimSun" w:hAnsi="SimSun" w:eastAsia="SimSun" w:cs="SimSun"/>
                <w:color w:val="000000"/>
                <w:kern w:val="0"/>
                <w:sz w:val="24"/>
                <w:szCs w:val="24"/>
                <w:highlight w:val="none"/>
                <w:lang w:val="en-US" w:eastAsia="zh-CN"/>
              </w:rPr>
              <w:t>1000</w:t>
            </w:r>
            <w:r>
              <w:rPr>
                <w:rFonts w:hint="eastAsia" w:ascii="SimSun" w:hAnsi="SimSun" w:eastAsia="SimSun" w:cs="SimSun"/>
                <w:color w:val="000000"/>
                <w:kern w:val="0"/>
                <w:sz w:val="24"/>
                <w:szCs w:val="24"/>
                <w:highlight w:val="none"/>
              </w:rPr>
              <w:t>，纳米涂层阻燃纤维</w:t>
            </w:r>
            <w:r>
              <w:rPr>
                <w:rFonts w:hint="eastAsia" w:ascii="SimSun" w:hAnsi="SimSun" w:eastAsia="SimSun" w:cs="SimSun"/>
                <w:color w:val="000000"/>
                <w:kern w:val="0"/>
                <w:sz w:val="24"/>
                <w:szCs w:val="24"/>
                <w:highlight w:val="none"/>
                <w:lang w:val="en-US" w:eastAsia="zh-CN"/>
              </w:rPr>
              <w:t>30</w:t>
            </w:r>
            <w:r>
              <w:rPr>
                <w:rFonts w:hint="eastAsia" w:ascii="SimSun" w:hAnsi="SimSun" w:eastAsia="SimSun" w:cs="SimSun"/>
                <w:color w:val="000000"/>
                <w:kern w:val="0"/>
                <w:sz w:val="24"/>
                <w:szCs w:val="24"/>
                <w:highlight w:val="none"/>
              </w:rPr>
              <w:t>m</w:t>
            </w:r>
            <w:r>
              <w:rPr>
                <w:rFonts w:hint="eastAsia" w:ascii="SimSun" w:hAnsi="SimSun" w:eastAsia="SimSun" w:cs="SimSun"/>
                <w:color w:val="000000"/>
                <w:kern w:val="0"/>
                <w:sz w:val="24"/>
                <w:szCs w:val="24"/>
                <w:highlight w:val="none"/>
                <w:vertAlign w:val="superscript"/>
              </w:rPr>
              <w:t>2</w:t>
            </w: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40</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2.7</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脉冲阀</w:t>
            </w:r>
          </w:p>
        </w:tc>
        <w:tc>
          <w:tcPr>
            <w:tcW w:w="2212"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20</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2.8</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气路系统</w:t>
            </w:r>
          </w:p>
        </w:tc>
        <w:tc>
          <w:tcPr>
            <w:tcW w:w="2212"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1</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2.9</w:t>
            </w:r>
          </w:p>
        </w:tc>
        <w:tc>
          <w:tcPr>
            <w:tcW w:w="2075" w:type="dxa"/>
            <w:vAlign w:val="center"/>
          </w:tcPr>
          <w:p>
            <w:pPr>
              <w:widowControl/>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防火阀</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2.10</w:t>
            </w:r>
          </w:p>
        </w:tc>
        <w:tc>
          <w:tcPr>
            <w:tcW w:w="2075" w:type="dxa"/>
            <w:vAlign w:val="center"/>
          </w:tcPr>
          <w:p>
            <w:pPr>
              <w:widowControl/>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压差控制器</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2.11</w:t>
            </w:r>
          </w:p>
        </w:tc>
        <w:tc>
          <w:tcPr>
            <w:tcW w:w="2075" w:type="dxa"/>
            <w:vAlign w:val="center"/>
          </w:tcPr>
          <w:p>
            <w:pPr>
              <w:widowControl/>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火花捕捉器</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（三）</w:t>
            </w:r>
          </w:p>
        </w:tc>
        <w:tc>
          <w:tcPr>
            <w:tcW w:w="2075" w:type="dxa"/>
            <w:vAlign w:val="center"/>
          </w:tcPr>
          <w:p>
            <w:pPr>
              <w:widowControl/>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风机</w:t>
            </w:r>
          </w:p>
        </w:tc>
        <w:tc>
          <w:tcPr>
            <w:tcW w:w="2212"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1187" w:type="dxa"/>
            <w:vAlign w:val="center"/>
          </w:tcPr>
          <w:p>
            <w:pPr>
              <w:widowControl/>
              <w:jc w:val="center"/>
              <w:rPr>
                <w:rFonts w:hint="eastAsia" w:ascii="SimSun" w:hAnsi="SimSun" w:eastAsia="SimSun" w:cs="SimSun"/>
                <w:color w:val="000000"/>
                <w:kern w:val="0"/>
                <w:sz w:val="24"/>
                <w:szCs w:val="24"/>
                <w:highlight w:val="none"/>
              </w:rPr>
            </w:pPr>
          </w:p>
        </w:tc>
        <w:tc>
          <w:tcPr>
            <w:tcW w:w="1187" w:type="dxa"/>
            <w:vAlign w:val="center"/>
          </w:tcPr>
          <w:p>
            <w:pPr>
              <w:widowControl/>
              <w:jc w:val="center"/>
              <w:rPr>
                <w:rFonts w:hint="eastAsia" w:ascii="SimSun" w:hAnsi="SimSun" w:eastAsia="SimSun" w:cs="SimSu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3.1</w:t>
            </w:r>
          </w:p>
        </w:tc>
        <w:tc>
          <w:tcPr>
            <w:tcW w:w="2075" w:type="dxa"/>
            <w:shd w:val="clear" w:color="auto" w:fill="auto"/>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风机</w:t>
            </w:r>
          </w:p>
        </w:tc>
        <w:tc>
          <w:tcPr>
            <w:tcW w:w="2212" w:type="dxa"/>
            <w:shd w:val="clear" w:color="auto" w:fill="auto"/>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风量</w:t>
            </w:r>
            <w:r>
              <w:rPr>
                <w:rFonts w:hint="eastAsia" w:ascii="SimSun" w:hAnsi="SimSun" w:eastAsia="SimSun" w:cs="SimSun"/>
                <w:color w:val="000000"/>
                <w:kern w:val="0"/>
                <w:sz w:val="24"/>
                <w:szCs w:val="24"/>
                <w:highlight w:val="none"/>
                <w:lang w:val="en-US" w:eastAsia="zh-CN"/>
              </w:rPr>
              <w:t>50000</w:t>
            </w:r>
            <w:r>
              <w:rPr>
                <w:rFonts w:hint="eastAsia" w:ascii="SimSun" w:hAnsi="SimSun" w:eastAsia="SimSun" w:cs="SimSun"/>
                <w:color w:val="000000"/>
                <w:kern w:val="0"/>
                <w:sz w:val="24"/>
                <w:szCs w:val="24"/>
                <w:highlight w:val="none"/>
              </w:rPr>
              <w:t>m³/h，全压3000pa，55KW变频电机</w:t>
            </w: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1</w:t>
            </w: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3.2</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进出口软连接</w:t>
            </w:r>
          </w:p>
        </w:tc>
        <w:tc>
          <w:tcPr>
            <w:tcW w:w="2212"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　</w:t>
            </w:r>
          </w:p>
        </w:tc>
        <w:tc>
          <w:tcPr>
            <w:tcW w:w="768" w:type="dxa"/>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2</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3.3</w:t>
            </w:r>
          </w:p>
        </w:tc>
        <w:tc>
          <w:tcPr>
            <w:tcW w:w="2075" w:type="dxa"/>
            <w:vAlign w:val="center"/>
          </w:tcPr>
          <w:p>
            <w:pPr>
              <w:widowControl/>
              <w:rPr>
                <w:rFonts w:hint="eastAsia" w:ascii="SimSun" w:hAnsi="SimSun" w:eastAsia="SimSun" w:cs="SimSun"/>
                <w:color w:val="000000"/>
                <w:kern w:val="0"/>
                <w:sz w:val="24"/>
                <w:szCs w:val="24"/>
                <w:highlight w:val="none"/>
              </w:rPr>
            </w:pPr>
            <w:r>
              <w:rPr>
                <w:rFonts w:hint="eastAsia" w:ascii="SimSun" w:hAnsi="SimSun" w:eastAsia="SimSun" w:cs="SimSun"/>
                <w:color w:val="000000"/>
                <w:kern w:val="0"/>
                <w:sz w:val="24"/>
                <w:szCs w:val="24"/>
                <w:highlight w:val="none"/>
              </w:rPr>
              <w:t>隔音房</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1</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（四）</w:t>
            </w:r>
          </w:p>
        </w:tc>
        <w:tc>
          <w:tcPr>
            <w:tcW w:w="2075" w:type="dxa"/>
            <w:vAlign w:val="center"/>
          </w:tcPr>
          <w:p>
            <w:pPr>
              <w:widowControl/>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调节风阀</w:t>
            </w:r>
          </w:p>
        </w:tc>
        <w:tc>
          <w:tcPr>
            <w:tcW w:w="2212" w:type="dxa"/>
            <w:vAlign w:val="center"/>
          </w:tcPr>
          <w:p>
            <w:pPr>
              <w:widowControl/>
              <w:rPr>
                <w:rFonts w:hint="eastAsia" w:ascii="SimSun" w:hAnsi="SimSun" w:eastAsia="SimSun" w:cs="SimSun"/>
                <w:color w:val="000000"/>
                <w:kern w:val="0"/>
                <w:sz w:val="24"/>
                <w:szCs w:val="24"/>
                <w:highlight w:val="none"/>
              </w:rPr>
            </w:pPr>
          </w:p>
        </w:tc>
        <w:tc>
          <w:tcPr>
            <w:tcW w:w="768" w:type="dxa"/>
            <w:vAlign w:val="center"/>
          </w:tcPr>
          <w:p>
            <w:pPr>
              <w:widowControl/>
              <w:jc w:val="center"/>
              <w:rPr>
                <w:rFonts w:hint="eastAsia" w:ascii="SimSun" w:hAnsi="SimSun" w:eastAsia="SimSun" w:cs="SimSun"/>
                <w:color w:val="000000"/>
                <w:kern w:val="0"/>
                <w:sz w:val="24"/>
                <w:szCs w:val="24"/>
                <w:highlight w:val="none"/>
              </w:rPr>
            </w:pPr>
          </w:p>
        </w:tc>
        <w:tc>
          <w:tcPr>
            <w:tcW w:w="1187" w:type="dxa"/>
            <w:vAlign w:val="center"/>
          </w:tcPr>
          <w:p>
            <w:pPr>
              <w:widowControl/>
              <w:jc w:val="center"/>
              <w:rPr>
                <w:rFonts w:hint="eastAsia" w:ascii="SimSun" w:hAnsi="SimSun" w:eastAsia="SimSun" w:cs="SimSun"/>
                <w:color w:val="000000"/>
                <w:kern w:val="0"/>
                <w:sz w:val="24"/>
                <w:szCs w:val="24"/>
                <w:highlight w:val="none"/>
              </w:rPr>
            </w:pPr>
          </w:p>
        </w:tc>
        <w:tc>
          <w:tcPr>
            <w:tcW w:w="1187" w:type="dxa"/>
            <w:vAlign w:val="center"/>
          </w:tcPr>
          <w:p>
            <w:pPr>
              <w:widowControl/>
              <w:jc w:val="center"/>
              <w:rPr>
                <w:rFonts w:hint="eastAsia" w:ascii="SimSun" w:hAnsi="SimSun" w:eastAsia="SimSun" w:cs="SimSun"/>
                <w:color w:val="000000"/>
                <w:kern w:val="0"/>
                <w:sz w:val="24"/>
                <w:szCs w:val="24"/>
                <w:highlight w:val="none"/>
              </w:rPr>
            </w:pPr>
          </w:p>
        </w:tc>
      </w:tr>
      <w:tr>
        <w:tblPrEx>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val="0"/>
                <w:bCs w:val="0"/>
                <w:color w:val="000000"/>
                <w:kern w:val="0"/>
                <w:sz w:val="24"/>
                <w:szCs w:val="24"/>
                <w:highlight w:val="none"/>
                <w:lang w:val="en-US" w:eastAsia="zh-CN"/>
              </w:rPr>
            </w:pPr>
            <w:r>
              <w:rPr>
                <w:rFonts w:hint="eastAsia" w:ascii="SimSun" w:hAnsi="SimSun" w:eastAsia="SimSun" w:cs="SimSun"/>
                <w:b w:val="0"/>
                <w:bCs w:val="0"/>
                <w:color w:val="000000"/>
                <w:kern w:val="0"/>
                <w:sz w:val="24"/>
                <w:szCs w:val="24"/>
                <w:highlight w:val="none"/>
                <w:lang w:val="en-US" w:eastAsia="zh-CN"/>
              </w:rPr>
              <w:t>4.1</w:t>
            </w:r>
          </w:p>
        </w:tc>
        <w:tc>
          <w:tcPr>
            <w:tcW w:w="2075" w:type="dxa"/>
            <w:vAlign w:val="center"/>
          </w:tcPr>
          <w:p>
            <w:pPr>
              <w:widowControl/>
              <w:rPr>
                <w:rFonts w:hint="eastAsia" w:ascii="SimSun" w:hAnsi="SimSun" w:eastAsia="SimSun" w:cs="SimSun"/>
                <w:bCs/>
                <w:color w:val="000000"/>
                <w:kern w:val="0"/>
                <w:sz w:val="24"/>
                <w:szCs w:val="24"/>
                <w:highlight w:val="none"/>
              </w:rPr>
            </w:pPr>
            <w:r>
              <w:rPr>
                <w:rFonts w:hint="eastAsia" w:ascii="SimSun" w:hAnsi="SimSun" w:eastAsia="SimSun" w:cs="SimSun"/>
                <w:sz w:val="24"/>
                <w:szCs w:val="24"/>
                <w:highlight w:val="none"/>
              </w:rPr>
              <w:t>调节风阀</w:t>
            </w:r>
          </w:p>
        </w:tc>
        <w:tc>
          <w:tcPr>
            <w:tcW w:w="2212" w:type="dxa"/>
            <w:vAlign w:val="center"/>
          </w:tcPr>
          <w:p>
            <w:pPr>
              <w:widowControl/>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可实现手动和自动两种方式控制</w:t>
            </w:r>
          </w:p>
        </w:tc>
        <w:tc>
          <w:tcPr>
            <w:tcW w:w="768" w:type="dxa"/>
            <w:vAlign w:val="center"/>
          </w:tcPr>
          <w:p>
            <w:pPr>
              <w:widowControl/>
              <w:jc w:val="center"/>
              <w:rPr>
                <w:rFonts w:hint="default"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12</w:t>
            </w: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c>
          <w:tcPr>
            <w:tcW w:w="1187" w:type="dxa"/>
            <w:vAlign w:val="center"/>
          </w:tcPr>
          <w:p>
            <w:pPr>
              <w:widowControl/>
              <w:jc w:val="center"/>
              <w:rPr>
                <w:rFonts w:hint="eastAsia" w:ascii="SimSun" w:hAnsi="SimSun" w:eastAsia="SimSun" w:cs="SimSu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rPr>
              <w:t>（</w:t>
            </w:r>
            <w:r>
              <w:rPr>
                <w:rFonts w:hint="eastAsia" w:ascii="SimSun" w:hAnsi="SimSun" w:eastAsia="SimSun" w:cs="SimSun"/>
                <w:b/>
                <w:bCs/>
                <w:color w:val="000000"/>
                <w:kern w:val="0"/>
                <w:sz w:val="24"/>
                <w:szCs w:val="24"/>
                <w:highlight w:val="none"/>
                <w:lang w:val="en-US" w:eastAsia="zh-CN"/>
              </w:rPr>
              <w:t>五</w:t>
            </w:r>
            <w:r>
              <w:rPr>
                <w:rFonts w:hint="eastAsia" w:ascii="SimSun" w:hAnsi="SimSun" w:eastAsia="SimSun" w:cs="SimSun"/>
                <w:b/>
                <w:bCs/>
                <w:color w:val="000000"/>
                <w:kern w:val="0"/>
                <w:sz w:val="24"/>
                <w:szCs w:val="24"/>
                <w:highlight w:val="none"/>
              </w:rPr>
              <w:t>）</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变频器</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val="en-US" w:eastAsia="zh-CN"/>
              </w:rPr>
            </w:pPr>
            <w:r>
              <w:rPr>
                <w:rFonts w:hint="eastAsia" w:ascii="SimSun" w:hAnsi="SimSun" w:eastAsia="SimSun" w:cs="SimSun"/>
                <w:color w:val="000000"/>
                <w:kern w:val="0"/>
                <w:sz w:val="24"/>
                <w:szCs w:val="24"/>
                <w:highlight w:val="none"/>
                <w:lang w:val="en-US" w:eastAsia="zh-CN"/>
              </w:rPr>
              <w:t>1</w:t>
            </w: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二</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rPr>
            </w:pPr>
            <w:r>
              <w:rPr>
                <w:rFonts w:hint="eastAsia" w:ascii="SimSun" w:hAnsi="SimSun" w:eastAsia="SimSun" w:cs="SimSun"/>
                <w:b/>
                <w:bCs/>
                <w:color w:val="000000"/>
                <w:kern w:val="0"/>
                <w:sz w:val="24"/>
                <w:szCs w:val="24"/>
                <w:highlight w:val="none"/>
              </w:rPr>
              <w:t>电气自动化部分</w:t>
            </w:r>
          </w:p>
        </w:tc>
        <w:tc>
          <w:tcPr>
            <w:tcW w:w="2212" w:type="dxa"/>
            <w:shd w:val="clear" w:color="000000" w:fill="FFFFFF"/>
            <w:vAlign w:val="center"/>
          </w:tcPr>
          <w:p>
            <w:pPr>
              <w:widowControl/>
              <w:jc w:val="both"/>
              <w:rPr>
                <w:rFonts w:hint="eastAsia" w:ascii="SimSun" w:hAnsi="SimSun" w:eastAsia="SimSun" w:cs="SimSun"/>
                <w:color w:val="000000"/>
                <w:kern w:val="0"/>
                <w:sz w:val="24"/>
                <w:szCs w:val="24"/>
                <w:highlight w:val="none"/>
              </w:rPr>
            </w:pPr>
            <w:r>
              <w:rPr>
                <w:rFonts w:hint="eastAsia" w:ascii="SimSun" w:hAnsi="SimSun" w:eastAsia="SimSun" w:cs="SimSun"/>
                <w:b w:val="0"/>
                <w:bCs w:val="0"/>
                <w:i w:val="0"/>
                <w:iCs w:val="0"/>
                <w:color w:val="000000"/>
                <w:sz w:val="24"/>
                <w:szCs w:val="24"/>
                <w:highlight w:val="none"/>
                <w:u w:val="none"/>
                <w:lang w:val="en-US" w:eastAsia="zh-CN"/>
              </w:rPr>
              <w:t>控制系统、</w:t>
            </w:r>
            <w:r>
              <w:rPr>
                <w:rFonts w:hint="eastAsia" w:ascii="SimSun" w:hAnsi="SimSun" w:eastAsia="SimSun" w:cs="SimSun"/>
                <w:b w:val="0"/>
                <w:bCs w:val="0"/>
                <w:i w:val="0"/>
                <w:iCs w:val="0"/>
                <w:color w:val="000000"/>
                <w:sz w:val="24"/>
                <w:szCs w:val="24"/>
                <w:highlight w:val="none"/>
                <w:u w:val="none"/>
              </w:rPr>
              <w:t>控制柜、电线电缆等变频</w:t>
            </w: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lang w:eastAsia="zh-CN"/>
              </w:rPr>
            </w:pPr>
            <w:r>
              <w:rPr>
                <w:rFonts w:hint="eastAsia" w:ascii="SimSun" w:hAnsi="SimSun" w:eastAsia="SimSun" w:cs="SimSun"/>
                <w:color w:val="000000"/>
                <w:kern w:val="0"/>
                <w:sz w:val="24"/>
                <w:szCs w:val="24"/>
                <w:highlight w:val="none"/>
              </w:rPr>
              <w:t>1</w:t>
            </w: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三</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安装</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四</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运输</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五</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设计</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六</w:t>
            </w: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税收</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48" w:type="dxa"/>
            <w:shd w:val="clear" w:color="000000" w:fill="FFFFFF"/>
            <w:vAlign w:val="center"/>
          </w:tcPr>
          <w:p>
            <w:pPr>
              <w:widowControl/>
              <w:jc w:val="center"/>
              <w:rPr>
                <w:rFonts w:hint="eastAsia" w:ascii="SimSun" w:hAnsi="SimSun" w:eastAsia="SimSun" w:cs="SimSun"/>
                <w:b/>
                <w:bCs/>
                <w:color w:val="000000"/>
                <w:kern w:val="0"/>
                <w:sz w:val="24"/>
                <w:szCs w:val="24"/>
                <w:highlight w:val="none"/>
                <w:lang w:val="en-US" w:eastAsia="zh-CN"/>
              </w:rPr>
            </w:pPr>
          </w:p>
        </w:tc>
        <w:tc>
          <w:tcPr>
            <w:tcW w:w="2075" w:type="dxa"/>
            <w:shd w:val="clear" w:color="000000" w:fill="FFFFFF"/>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合计</w:t>
            </w:r>
          </w:p>
        </w:tc>
        <w:tc>
          <w:tcPr>
            <w:tcW w:w="2212" w:type="dxa"/>
            <w:shd w:val="clear" w:color="000000" w:fill="FFFFFF"/>
            <w:vAlign w:val="center"/>
          </w:tcPr>
          <w:p>
            <w:pPr>
              <w:widowControl/>
              <w:jc w:val="left"/>
              <w:rPr>
                <w:rFonts w:hint="eastAsia" w:ascii="SimSun" w:hAnsi="SimSun" w:eastAsia="SimSun" w:cs="SimSun"/>
                <w:color w:val="000000"/>
                <w:kern w:val="0"/>
                <w:sz w:val="24"/>
                <w:szCs w:val="24"/>
                <w:highlight w:val="none"/>
              </w:rPr>
            </w:pPr>
          </w:p>
        </w:tc>
        <w:tc>
          <w:tcPr>
            <w:tcW w:w="768" w:type="dxa"/>
            <w:shd w:val="clear" w:color="auto" w:fill="auto"/>
            <w:vAlign w:val="center"/>
          </w:tcPr>
          <w:p>
            <w:pPr>
              <w:widowControl/>
              <w:jc w:val="center"/>
              <w:rPr>
                <w:rFonts w:hint="eastAsia" w:ascii="SimSun" w:hAnsi="SimSun" w:eastAsia="SimSun" w:cs="SimSun"/>
                <w:color w:val="000000"/>
                <w:kern w:val="0"/>
                <w:sz w:val="24"/>
                <w:szCs w:val="24"/>
                <w:highlight w:val="none"/>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c>
          <w:tcPr>
            <w:tcW w:w="1187" w:type="dxa"/>
            <w:shd w:val="clear" w:color="000000" w:fill="FFFFFF"/>
            <w:vAlign w:val="center"/>
          </w:tcPr>
          <w:p>
            <w:pPr>
              <w:widowControl/>
              <w:jc w:val="center"/>
              <w:rPr>
                <w:rFonts w:hint="eastAsia" w:ascii="SimSun" w:hAnsi="SimSun" w:eastAsia="SimSun" w:cs="SimSun"/>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848" w:type="dxa"/>
            <w:vAlign w:val="center"/>
          </w:tcPr>
          <w:p>
            <w:pPr>
              <w:keepNext w:val="0"/>
              <w:keepLines w:val="0"/>
              <w:pageBreakBefore w:val="0"/>
              <w:kinsoku/>
              <w:overflowPunct/>
              <w:topLinePunct w:val="0"/>
              <w:autoSpaceDE/>
              <w:autoSpaceDN/>
              <w:bidi w:val="0"/>
              <w:adjustRightInd/>
              <w:snapToGrid/>
              <w:spacing w:line="360" w:lineRule="auto"/>
              <w:jc w:val="center"/>
              <w:rPr>
                <w:rFonts w:hint="eastAsia" w:ascii="SimSun" w:hAnsi="SimSun" w:eastAsia="SimSun" w:cs="SimSun"/>
                <w:color w:val="000000"/>
                <w:highlight w:val="none"/>
              </w:rPr>
            </w:pPr>
          </w:p>
        </w:tc>
        <w:tc>
          <w:tcPr>
            <w:tcW w:w="4287" w:type="dxa"/>
            <w:gridSpan w:val="2"/>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交货时间（交货时间小于等于45天）</w:t>
            </w:r>
          </w:p>
        </w:tc>
        <w:tc>
          <w:tcPr>
            <w:tcW w:w="3142" w:type="dxa"/>
            <w:gridSpan w:val="3"/>
            <w:vAlign w:val="center"/>
          </w:tcPr>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848" w:type="dxa"/>
            <w:vAlign w:val="center"/>
          </w:tcPr>
          <w:p>
            <w:pPr>
              <w:keepNext w:val="0"/>
              <w:keepLines w:val="0"/>
              <w:pageBreakBefore w:val="0"/>
              <w:kinsoku/>
              <w:overflowPunct/>
              <w:topLinePunct w:val="0"/>
              <w:autoSpaceDE/>
              <w:autoSpaceDN/>
              <w:bidi w:val="0"/>
              <w:adjustRightInd/>
              <w:snapToGrid/>
              <w:spacing w:line="360" w:lineRule="auto"/>
              <w:jc w:val="center"/>
              <w:rPr>
                <w:rFonts w:hint="eastAsia" w:ascii="SimSun" w:hAnsi="SimSun" w:eastAsia="SimSun" w:cs="SimSun"/>
                <w:color w:val="000000"/>
                <w:highlight w:val="none"/>
              </w:rPr>
            </w:pPr>
          </w:p>
        </w:tc>
        <w:tc>
          <w:tcPr>
            <w:tcW w:w="4287" w:type="dxa"/>
            <w:gridSpan w:val="2"/>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安装周期（安装调试小于等于15天）</w:t>
            </w:r>
          </w:p>
        </w:tc>
        <w:tc>
          <w:tcPr>
            <w:tcW w:w="3142" w:type="dxa"/>
            <w:gridSpan w:val="3"/>
            <w:vAlign w:val="center"/>
          </w:tcPr>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848" w:type="dxa"/>
            <w:vAlign w:val="center"/>
          </w:tcPr>
          <w:p>
            <w:pPr>
              <w:keepNext w:val="0"/>
              <w:keepLines w:val="0"/>
              <w:pageBreakBefore w:val="0"/>
              <w:kinsoku/>
              <w:overflowPunct/>
              <w:topLinePunct w:val="0"/>
              <w:autoSpaceDE/>
              <w:autoSpaceDN/>
              <w:bidi w:val="0"/>
              <w:adjustRightInd/>
              <w:snapToGrid/>
              <w:spacing w:line="360" w:lineRule="auto"/>
              <w:jc w:val="center"/>
              <w:rPr>
                <w:rFonts w:hint="eastAsia" w:ascii="SimSun" w:hAnsi="SimSun" w:eastAsia="SimSun" w:cs="SimSun"/>
                <w:color w:val="000000"/>
                <w:highlight w:val="none"/>
              </w:rPr>
            </w:pPr>
          </w:p>
        </w:tc>
        <w:tc>
          <w:tcPr>
            <w:tcW w:w="4287" w:type="dxa"/>
            <w:gridSpan w:val="2"/>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质量保证</w:t>
            </w:r>
          </w:p>
        </w:tc>
        <w:tc>
          <w:tcPr>
            <w:tcW w:w="3142" w:type="dxa"/>
            <w:gridSpan w:val="3"/>
            <w:vAlign w:val="center"/>
          </w:tcPr>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 w:hRule="atLeast"/>
          <w:jc w:val="center"/>
        </w:trPr>
        <w:tc>
          <w:tcPr>
            <w:tcW w:w="848" w:type="dxa"/>
            <w:vAlign w:val="center"/>
          </w:tcPr>
          <w:p>
            <w:pPr>
              <w:keepNext w:val="0"/>
              <w:keepLines w:val="0"/>
              <w:pageBreakBefore w:val="0"/>
              <w:kinsoku/>
              <w:overflowPunct/>
              <w:topLinePunct w:val="0"/>
              <w:autoSpaceDE/>
              <w:autoSpaceDN/>
              <w:bidi w:val="0"/>
              <w:adjustRightInd/>
              <w:snapToGrid/>
              <w:spacing w:line="360" w:lineRule="auto"/>
              <w:jc w:val="center"/>
              <w:rPr>
                <w:rFonts w:hint="eastAsia" w:ascii="SimSun" w:hAnsi="SimSun" w:eastAsia="SimSun" w:cs="SimSun"/>
                <w:color w:val="000000"/>
                <w:highlight w:val="none"/>
              </w:rPr>
            </w:pPr>
          </w:p>
        </w:tc>
        <w:tc>
          <w:tcPr>
            <w:tcW w:w="4287" w:type="dxa"/>
            <w:gridSpan w:val="2"/>
            <w:vAlign w:val="center"/>
          </w:tcPr>
          <w:p>
            <w:pPr>
              <w:widowControl/>
              <w:jc w:val="left"/>
              <w:rPr>
                <w:rFonts w:hint="eastAsia" w:ascii="SimSun" w:hAnsi="SimSun" w:eastAsia="SimSun" w:cs="SimSun"/>
                <w:b/>
                <w:bCs/>
                <w:color w:val="000000"/>
                <w:kern w:val="0"/>
                <w:sz w:val="24"/>
                <w:szCs w:val="24"/>
                <w:highlight w:val="none"/>
                <w:lang w:val="en-US" w:eastAsia="zh-CN"/>
              </w:rPr>
            </w:pPr>
            <w:r>
              <w:rPr>
                <w:rFonts w:hint="eastAsia" w:ascii="SimSun" w:hAnsi="SimSun" w:eastAsia="SimSun" w:cs="SimSun"/>
                <w:b/>
                <w:bCs/>
                <w:color w:val="000000"/>
                <w:kern w:val="0"/>
                <w:sz w:val="24"/>
                <w:szCs w:val="24"/>
                <w:highlight w:val="none"/>
                <w:lang w:val="en-US" w:eastAsia="zh-CN"/>
              </w:rPr>
              <w:t>付款方式</w:t>
            </w:r>
          </w:p>
        </w:tc>
        <w:tc>
          <w:tcPr>
            <w:tcW w:w="3142" w:type="dxa"/>
            <w:gridSpan w:val="3"/>
            <w:vAlign w:val="center"/>
          </w:tcPr>
          <w:p>
            <w:pPr>
              <w:keepNext w:val="0"/>
              <w:keepLines w:val="0"/>
              <w:pageBreakBefore w:val="0"/>
              <w:kinsoku/>
              <w:overflowPunct/>
              <w:topLinePunct w:val="0"/>
              <w:autoSpaceDE/>
              <w:autoSpaceDN/>
              <w:bidi w:val="0"/>
              <w:adjustRightInd/>
              <w:snapToGrid/>
              <w:spacing w:line="360" w:lineRule="auto"/>
              <w:rPr>
                <w:rFonts w:hint="eastAsia" w:ascii="SimSun" w:hAnsi="SimSun" w:eastAsia="SimSun" w:cs="SimSun"/>
                <w:color w:val="000000"/>
                <w:highlight w:val="none"/>
              </w:rPr>
            </w:pPr>
          </w:p>
        </w:tc>
      </w:tr>
    </w:tbl>
    <w:p>
      <w:pPr>
        <w:keepNext w:val="0"/>
        <w:keepLines w:val="0"/>
        <w:pageBreakBefore w:val="0"/>
        <w:kinsoku/>
        <w:overflowPunct/>
        <w:topLinePunct w:val="0"/>
        <w:autoSpaceDE/>
        <w:autoSpaceDN/>
        <w:bidi w:val="0"/>
        <w:adjustRightInd/>
        <w:snapToGrid/>
        <w:spacing w:line="360" w:lineRule="auto"/>
        <w:ind w:firstLine="480" w:firstLineChars="200"/>
        <w:rPr>
          <w:rFonts w:hint="eastAsia" w:ascii="SimSun" w:hAnsi="SimSun" w:eastAsia="SimSun" w:cs="SimSun"/>
          <w:color w:val="000000"/>
          <w:sz w:val="24"/>
          <w:u w:val="single"/>
        </w:rPr>
      </w:pPr>
      <w:r>
        <w:rPr>
          <w:rFonts w:hint="eastAsia" w:ascii="SimSun" w:hAnsi="SimSun" w:eastAsia="SimSun" w:cs="SimSun"/>
          <w:color w:val="000000"/>
          <w:sz w:val="24"/>
        </w:rPr>
        <w:t>投标单位（公章）：         投标代表（签字或盖章）：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SimSun" w:hAnsi="SimSun" w:eastAsia="SimSun" w:cs="SimSun"/>
          <w:b w:val="0"/>
          <w:bCs w:val="0"/>
          <w:i w:val="0"/>
          <w:iCs w:val="0"/>
          <w:color w:val="000000"/>
          <w:sz w:val="18"/>
          <w:szCs w:val="18"/>
        </w:rPr>
      </w:pPr>
      <w:r>
        <w:rPr>
          <w:rFonts w:hint="eastAsia" w:ascii="SimSun" w:hAnsi="SimSun" w:eastAsia="SimSun" w:cs="SimSun"/>
          <w:b w:val="0"/>
          <w:bCs w:val="0"/>
          <w:i w:val="0"/>
          <w:iCs w:val="0"/>
          <w:color w:val="000000"/>
          <w:sz w:val="18"/>
          <w:szCs w:val="18"/>
        </w:rPr>
        <w:t xml:space="preserve">注：1.如果按单价计算的结果与总价不一致，以单价为准修正总价       </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SimSun" w:hAnsi="SimSun" w:eastAsia="SimSun" w:cs="SimSun"/>
          <w:b w:val="0"/>
          <w:bCs w:val="0"/>
          <w:i w:val="0"/>
          <w:iCs w:val="0"/>
          <w:sz w:val="18"/>
          <w:szCs w:val="18"/>
          <w:lang w:val="en-US" w:eastAsia="zh-CN"/>
        </w:rPr>
      </w:pPr>
      <w:r>
        <w:rPr>
          <w:rFonts w:hint="eastAsia" w:ascii="SimSun" w:hAnsi="SimSun" w:eastAsia="SimSun" w:cs="SimSun"/>
          <w:b w:val="0"/>
          <w:bCs w:val="0"/>
          <w:i w:val="0"/>
          <w:iCs w:val="0"/>
          <w:color w:val="000000"/>
          <w:sz w:val="18"/>
          <w:szCs w:val="18"/>
        </w:rPr>
        <w:t xml:space="preserve">  2.如果不提供详细分项报价将视为没有实质性响应招标</w:t>
      </w:r>
    </w:p>
    <w:p>
      <w:pPr>
        <w:wordWrap w:val="0"/>
        <w:spacing w:line="360" w:lineRule="auto"/>
        <w:ind w:right="843"/>
        <w:jc w:val="center"/>
        <w:rPr>
          <w:rFonts w:hint="eastAsia" w:ascii="SimSun" w:hAnsi="SimSun" w:eastAsia="SimSun" w:cs="SimSun"/>
          <w:sz w:val="30"/>
          <w:szCs w:val="30"/>
        </w:rPr>
      </w:pPr>
    </w:p>
    <w:p>
      <w:pPr>
        <w:wordWrap w:val="0"/>
        <w:spacing w:line="360" w:lineRule="auto"/>
        <w:ind w:right="843"/>
        <w:jc w:val="both"/>
        <w:rPr>
          <w:rFonts w:hint="eastAsia" w:ascii="SimSun" w:hAnsi="SimSun" w:eastAsia="SimSun" w:cs="SimSun"/>
          <w:sz w:val="30"/>
          <w:szCs w:val="30"/>
          <w:lang w:val="en-US" w:eastAsia="zh-CN"/>
        </w:rPr>
      </w:pPr>
      <w:r>
        <w:rPr>
          <w:rFonts w:hint="eastAsia" w:ascii="SimSun" w:hAnsi="SimSun" w:eastAsia="SimSun" w:cs="SimSun"/>
          <w:sz w:val="30"/>
          <w:szCs w:val="30"/>
          <w:lang w:val="en-US" w:eastAsia="zh-CN"/>
        </w:rPr>
        <w:br w:type="page"/>
      </w:r>
    </w:p>
    <w:sectPr>
      <w:headerReference r:id="rId3" w:type="default"/>
      <w:footerReference r:id="rId4" w:type="default"/>
      <w:pgSz w:w="11906" w:h="16838"/>
      <w:pgMar w:top="1440" w:right="147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imSun">
    <w:panose1 w:val="02010600030101010101"/>
    <w:charset w:val="50"/>
    <w:family w:val="auto"/>
    <w:pitch w:val="default"/>
    <w:sig w:usb0="00000003" w:usb1="288F0000" w:usb2="00000006" w:usb3="00000000" w:csb0="00040001" w:csb1="00000000"/>
  </w:font>
  <w:font w:name="等线">
    <w:altName w:val="Microsoft YaHei"/>
    <w:panose1 w:val="02010600030101010101"/>
    <w:charset w:val="86"/>
    <w:family w:val="auto"/>
    <w:pitch w:val="default"/>
    <w:sig w:usb0="00000000" w:usb1="00000000" w:usb2="00000016" w:usb3="00000000" w:csb0="0004000F" w:csb1="00000000"/>
  </w:font>
  <w:font w:name="BatangChe">
    <w:altName w:val="GulimChe"/>
    <w:panose1 w:val="02030609000101010101"/>
    <w:charset w:val="81"/>
    <w:family w:val="modern"/>
    <w:pitch w:val="default"/>
    <w:sig w:usb0="00000000" w:usb1="00000000" w:usb2="00000030" w:usb3="00000000" w:csb0="4008009F" w:csb1="DFD7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PowerPlusWaterMarkObject5309182" o:spid="_x0000_s2072" o:spt="136" type="#_x0000_t136" style="position:absolute;left:0pt;margin-left:494pt;margin-top:433.3pt;height:30pt;width:382pt;mso-position-horizontal-relative:margin;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294691" o:spid="_x0000_s2071" o:spt="136" type="#_x0000_t136" style="position:absolute;left:0pt;margin-left:180.75pt;margin-top:746.55pt;height:30pt;width:382pt;mso-position-horizontal-relative:margin;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268248" o:spid="_x0000_s2070" o:spt="136" type="#_x0000_t136" style="position:absolute;left:0pt;margin-left:-132.5pt;margin-top:1059.8pt;height:30pt;width:382pt;mso-position-horizontal-relative:margin;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231321" o:spid="_x0000_s2069" o:spt="136" type="#_x0000_t136" style="position:absolute;left:0pt;margin-left:494pt;margin-top:273.6pt;height:30pt;width:382pt;mso-position-horizontal-relative:margin;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199618" o:spid="_x0000_s2068" o:spt="136" type="#_x0000_t136" style="position:absolute;left:0pt;margin-left:180.75pt;margin-top:586.85pt;height:30pt;width:382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161458" o:spid="_x0000_s2067" o:spt="136" type="#_x0000_t136" style="position:absolute;left:0pt;margin-left:-132.5pt;margin-top:900.1pt;height:30pt;width:382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137148" o:spid="_x0000_s2066" o:spt="136" type="#_x0000_t136" style="position:absolute;left:0pt;margin-left:494pt;margin-top:113.9pt;height:30pt;width:382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123767" o:spid="_x0000_s2065" o:spt="136" type="#_x0000_t136" style="position:absolute;left:0pt;margin-left:180.75pt;margin-top:427.15pt;height:30pt;width:382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112948" o:spid="_x0000_s2064" o:spt="136" type="#_x0000_t136" style="position:absolute;left:0pt;margin-left:-132.5pt;margin-top:740.4pt;height:30pt;width:382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072002" o:spid="_x0000_s2063" o:spt="136" type="#_x0000_t136" style="position:absolute;left:0pt;margin-left:494pt;margin-top:-45.8pt;height:30pt;width:382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5031675" o:spid="_x0000_s2062" o:spt="136" type="#_x0000_t136" style="position:absolute;left:0pt;margin-left:180.75pt;margin-top:267.45pt;height:30pt;width:382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999175" o:spid="_x0000_s2061" o:spt="136" type="#_x0000_t136" style="position:absolute;left:0pt;margin-left:-132.5pt;margin-top:580.7pt;height:30pt;width:382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968510" o:spid="_x0000_s2060" o:spt="136" type="#_x0000_t136" style="position:absolute;left:0pt;margin-left:494pt;margin-top:-205.45pt;height:30pt;width:382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953639" o:spid="_x0000_s2059" o:spt="136" type="#_x0000_t136" style="position:absolute;left:0pt;margin-left:180.75pt;margin-top:107.8pt;height:30pt;width:382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927107" o:spid="_x0000_s2058" o:spt="136" type="#_x0000_t136" style="position:absolute;left:0pt;margin-left:-132.5pt;margin-top:421.05pt;height:30pt;width:382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905523" o:spid="_x0000_s2057" o:spt="136" type="#_x0000_t136" style="position:absolute;left:0pt;margin-left:494pt;margin-top:-365.15pt;height:30pt;width:382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892781" o:spid="_x0000_s2056" o:spt="136" type="#_x0000_t136" style="position:absolute;left:0pt;margin-left:180.75pt;margin-top:-51.9pt;height:30pt;width:382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874430" o:spid="_x0000_s2055" o:spt="136" type="#_x0000_t136" style="position:absolute;left:0pt;margin-left:-132.5pt;margin-top:261.35pt;height:30pt;width:382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831718" o:spid="_x0000_s2054" o:spt="136" type="#_x0000_t136" style="position:absolute;left:0pt;margin-left:494pt;margin-top:-524.85pt;height:30pt;width:382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790977" o:spid="_x0000_s2053" o:spt="136" type="#_x0000_t136" style="position:absolute;left:0pt;margin-left:180.75pt;margin-top:-211.6pt;height:30pt;width:382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773744" o:spid="_x0000_s2052" o:spt="136" type="#_x0000_t136" style="position:absolute;left:0pt;margin-left:-132.5pt;margin-top:101.65pt;height:30pt;width:382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762022" o:spid="_x0000_s2051" o:spt="136" type="#_x0000_t136" style="position:absolute;left:0pt;margin-left:494pt;margin-top:-684.55pt;height:30pt;width:382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751592" o:spid="_x0000_s2050" o:spt="136" type="#_x0000_t136" style="position:absolute;left:0pt;margin-left:180.75pt;margin-top:-371.3pt;height:30pt;width:382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r>
      <w:rPr>
        <w:sz w:val="18"/>
      </w:rPr>
      <w:pict>
        <v:shape id="PowerPlusWaterMarkObject4733783" o:spid="_x0000_s2049" o:spt="136" type="#_x0000_t136" style="position:absolute;left:0pt;margin-left:-132.5pt;margin-top:-58.05pt;height:30pt;width:382pt;mso-position-horizontal-relative:margin;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苗淑兰68003905宝鸡合力信息技术所" style="font-family:微软雅黑;font-size:3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50771"/>
    <w:multiLevelType w:val="singleLevel"/>
    <w:tmpl w:val="B1E50771"/>
    <w:lvl w:ilvl="0" w:tentative="0">
      <w:start w:val="1"/>
      <w:numFmt w:val="decimal"/>
      <w:suff w:val="nothing"/>
      <w:lvlText w:val="%1）"/>
      <w:lvlJc w:val="left"/>
    </w:lvl>
  </w:abstractNum>
  <w:abstractNum w:abstractNumId="1">
    <w:nsid w:val="B73264A4"/>
    <w:multiLevelType w:val="singleLevel"/>
    <w:tmpl w:val="B73264A4"/>
    <w:lvl w:ilvl="0" w:tentative="0">
      <w:start w:val="1"/>
      <w:numFmt w:val="chineseCounting"/>
      <w:suff w:val="nothing"/>
      <w:lvlText w:val="%1、"/>
      <w:lvlJc w:val="left"/>
      <w:rPr>
        <w:rFonts w:hint="eastAsia"/>
      </w:rPr>
    </w:lvl>
  </w:abstractNum>
  <w:abstractNum w:abstractNumId="2">
    <w:nsid w:val="D9953AB3"/>
    <w:multiLevelType w:val="singleLevel"/>
    <w:tmpl w:val="D9953AB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1B"/>
    <w:rsid w:val="00064E0F"/>
    <w:rsid w:val="000741A8"/>
    <w:rsid w:val="00081A34"/>
    <w:rsid w:val="000E6138"/>
    <w:rsid w:val="0010156B"/>
    <w:rsid w:val="0010395E"/>
    <w:rsid w:val="00112259"/>
    <w:rsid w:val="00137438"/>
    <w:rsid w:val="00177B11"/>
    <w:rsid w:val="00185D9F"/>
    <w:rsid w:val="00192DCC"/>
    <w:rsid w:val="001967D7"/>
    <w:rsid w:val="001A12D3"/>
    <w:rsid w:val="001F2275"/>
    <w:rsid w:val="00206F98"/>
    <w:rsid w:val="00232CCA"/>
    <w:rsid w:val="00235F68"/>
    <w:rsid w:val="0025414D"/>
    <w:rsid w:val="00265DE4"/>
    <w:rsid w:val="002761AE"/>
    <w:rsid w:val="00285CAA"/>
    <w:rsid w:val="002946AC"/>
    <w:rsid w:val="00297689"/>
    <w:rsid w:val="002A6E98"/>
    <w:rsid w:val="002A71A2"/>
    <w:rsid w:val="002F3335"/>
    <w:rsid w:val="003032B5"/>
    <w:rsid w:val="003069B8"/>
    <w:rsid w:val="00322A15"/>
    <w:rsid w:val="0033664E"/>
    <w:rsid w:val="00361897"/>
    <w:rsid w:val="0036198D"/>
    <w:rsid w:val="00373DE0"/>
    <w:rsid w:val="00377073"/>
    <w:rsid w:val="003D19CA"/>
    <w:rsid w:val="003D2BBD"/>
    <w:rsid w:val="003D5F5C"/>
    <w:rsid w:val="003E3F64"/>
    <w:rsid w:val="003E7465"/>
    <w:rsid w:val="003F4B0F"/>
    <w:rsid w:val="00407CD5"/>
    <w:rsid w:val="00412F62"/>
    <w:rsid w:val="00472642"/>
    <w:rsid w:val="00484EE0"/>
    <w:rsid w:val="004B61CA"/>
    <w:rsid w:val="0051775B"/>
    <w:rsid w:val="005326F9"/>
    <w:rsid w:val="00580DAC"/>
    <w:rsid w:val="00605315"/>
    <w:rsid w:val="00622A3F"/>
    <w:rsid w:val="00643CB0"/>
    <w:rsid w:val="00677F95"/>
    <w:rsid w:val="00680EBA"/>
    <w:rsid w:val="006934BA"/>
    <w:rsid w:val="006A1EF9"/>
    <w:rsid w:val="006A28E6"/>
    <w:rsid w:val="006B07A6"/>
    <w:rsid w:val="007066AF"/>
    <w:rsid w:val="0073274B"/>
    <w:rsid w:val="00735D7C"/>
    <w:rsid w:val="00743778"/>
    <w:rsid w:val="007453F2"/>
    <w:rsid w:val="00756DDD"/>
    <w:rsid w:val="00767886"/>
    <w:rsid w:val="007826EC"/>
    <w:rsid w:val="007A4F59"/>
    <w:rsid w:val="007A52E1"/>
    <w:rsid w:val="007C20D5"/>
    <w:rsid w:val="007C5D54"/>
    <w:rsid w:val="007E3A22"/>
    <w:rsid w:val="0081455A"/>
    <w:rsid w:val="00822458"/>
    <w:rsid w:val="00844F93"/>
    <w:rsid w:val="0086498A"/>
    <w:rsid w:val="00894EF1"/>
    <w:rsid w:val="008A101B"/>
    <w:rsid w:val="008C5513"/>
    <w:rsid w:val="008C6F06"/>
    <w:rsid w:val="008D7C59"/>
    <w:rsid w:val="008E249F"/>
    <w:rsid w:val="009121F9"/>
    <w:rsid w:val="009166A5"/>
    <w:rsid w:val="009327A9"/>
    <w:rsid w:val="00932FF0"/>
    <w:rsid w:val="009624FD"/>
    <w:rsid w:val="009B3786"/>
    <w:rsid w:val="009F0DDD"/>
    <w:rsid w:val="00A13A44"/>
    <w:rsid w:val="00A26756"/>
    <w:rsid w:val="00A26BE3"/>
    <w:rsid w:val="00A66E8F"/>
    <w:rsid w:val="00A80305"/>
    <w:rsid w:val="00A9261B"/>
    <w:rsid w:val="00AA2144"/>
    <w:rsid w:val="00AA3D23"/>
    <w:rsid w:val="00AE1864"/>
    <w:rsid w:val="00AF0212"/>
    <w:rsid w:val="00B12FD8"/>
    <w:rsid w:val="00B51D3B"/>
    <w:rsid w:val="00B51E9E"/>
    <w:rsid w:val="00B61993"/>
    <w:rsid w:val="00B61AA9"/>
    <w:rsid w:val="00B62F07"/>
    <w:rsid w:val="00BD412C"/>
    <w:rsid w:val="00BE1A0D"/>
    <w:rsid w:val="00BE221A"/>
    <w:rsid w:val="00BF549B"/>
    <w:rsid w:val="00C3280E"/>
    <w:rsid w:val="00C733C2"/>
    <w:rsid w:val="00C906E0"/>
    <w:rsid w:val="00CA380C"/>
    <w:rsid w:val="00CA42E7"/>
    <w:rsid w:val="00CE6F5D"/>
    <w:rsid w:val="00D077A9"/>
    <w:rsid w:val="00D15C42"/>
    <w:rsid w:val="00D15F9F"/>
    <w:rsid w:val="00D62A0B"/>
    <w:rsid w:val="00DB5116"/>
    <w:rsid w:val="00DB675A"/>
    <w:rsid w:val="00DE5951"/>
    <w:rsid w:val="00E04173"/>
    <w:rsid w:val="00E21BC7"/>
    <w:rsid w:val="00E264B0"/>
    <w:rsid w:val="00E677C0"/>
    <w:rsid w:val="00E81261"/>
    <w:rsid w:val="00E81668"/>
    <w:rsid w:val="00E91E60"/>
    <w:rsid w:val="00E92D4B"/>
    <w:rsid w:val="00EA23A9"/>
    <w:rsid w:val="00EB60B2"/>
    <w:rsid w:val="00EC2241"/>
    <w:rsid w:val="00ED2E84"/>
    <w:rsid w:val="00F02732"/>
    <w:rsid w:val="00F0774E"/>
    <w:rsid w:val="00F11F5D"/>
    <w:rsid w:val="00F41885"/>
    <w:rsid w:val="00F60088"/>
    <w:rsid w:val="00F86825"/>
    <w:rsid w:val="00FC28BC"/>
    <w:rsid w:val="00FE17F3"/>
    <w:rsid w:val="00FE3D8F"/>
    <w:rsid w:val="01971087"/>
    <w:rsid w:val="01A129A0"/>
    <w:rsid w:val="02BA7987"/>
    <w:rsid w:val="036D12B2"/>
    <w:rsid w:val="03C63FC1"/>
    <w:rsid w:val="048206CD"/>
    <w:rsid w:val="04B70614"/>
    <w:rsid w:val="04BA7D51"/>
    <w:rsid w:val="04F75026"/>
    <w:rsid w:val="050F19D9"/>
    <w:rsid w:val="052B6EF0"/>
    <w:rsid w:val="05805A6D"/>
    <w:rsid w:val="05A96FBC"/>
    <w:rsid w:val="05FD2395"/>
    <w:rsid w:val="0667328F"/>
    <w:rsid w:val="068D7529"/>
    <w:rsid w:val="069470A2"/>
    <w:rsid w:val="07105321"/>
    <w:rsid w:val="0816029F"/>
    <w:rsid w:val="086A5673"/>
    <w:rsid w:val="088A58D8"/>
    <w:rsid w:val="089B51DF"/>
    <w:rsid w:val="089D43F1"/>
    <w:rsid w:val="08AC7C46"/>
    <w:rsid w:val="092A742E"/>
    <w:rsid w:val="098F153E"/>
    <w:rsid w:val="0A474B64"/>
    <w:rsid w:val="0A4A4046"/>
    <w:rsid w:val="0AC10F38"/>
    <w:rsid w:val="0AC31140"/>
    <w:rsid w:val="0B407949"/>
    <w:rsid w:val="0B7844FF"/>
    <w:rsid w:val="0B7A7FDB"/>
    <w:rsid w:val="0B945A86"/>
    <w:rsid w:val="0BFC1105"/>
    <w:rsid w:val="0C005ABF"/>
    <w:rsid w:val="0C4D5E73"/>
    <w:rsid w:val="0C531E4D"/>
    <w:rsid w:val="0C9275AC"/>
    <w:rsid w:val="0D5818F4"/>
    <w:rsid w:val="0DB1608B"/>
    <w:rsid w:val="0E1E5E3A"/>
    <w:rsid w:val="0E5D078A"/>
    <w:rsid w:val="0E681A7B"/>
    <w:rsid w:val="0ECA336B"/>
    <w:rsid w:val="0EF02760"/>
    <w:rsid w:val="0F57367B"/>
    <w:rsid w:val="10095058"/>
    <w:rsid w:val="105D00B1"/>
    <w:rsid w:val="10B47549"/>
    <w:rsid w:val="10D2164E"/>
    <w:rsid w:val="110A4283"/>
    <w:rsid w:val="11257345"/>
    <w:rsid w:val="115F398D"/>
    <w:rsid w:val="11F0547A"/>
    <w:rsid w:val="12394B30"/>
    <w:rsid w:val="12785062"/>
    <w:rsid w:val="13165DE3"/>
    <w:rsid w:val="133E4516"/>
    <w:rsid w:val="13E827E9"/>
    <w:rsid w:val="14704CE4"/>
    <w:rsid w:val="14E63A26"/>
    <w:rsid w:val="155D421D"/>
    <w:rsid w:val="156E44B7"/>
    <w:rsid w:val="15A464BB"/>
    <w:rsid w:val="16362E8A"/>
    <w:rsid w:val="173A1ADE"/>
    <w:rsid w:val="174C7212"/>
    <w:rsid w:val="17D20C2B"/>
    <w:rsid w:val="17E219BD"/>
    <w:rsid w:val="18017868"/>
    <w:rsid w:val="1817209B"/>
    <w:rsid w:val="189B3C8E"/>
    <w:rsid w:val="18E63847"/>
    <w:rsid w:val="190D7E26"/>
    <w:rsid w:val="199D5F29"/>
    <w:rsid w:val="19B915C3"/>
    <w:rsid w:val="1A3C7AB3"/>
    <w:rsid w:val="1A3E4EB1"/>
    <w:rsid w:val="1A435DB1"/>
    <w:rsid w:val="1A980C31"/>
    <w:rsid w:val="1AD17EB1"/>
    <w:rsid w:val="1B1A4683"/>
    <w:rsid w:val="1B307F23"/>
    <w:rsid w:val="1B457E3E"/>
    <w:rsid w:val="1B757CF2"/>
    <w:rsid w:val="1BAD2CF8"/>
    <w:rsid w:val="1BBB420C"/>
    <w:rsid w:val="1C4C73E5"/>
    <w:rsid w:val="1C5F0713"/>
    <w:rsid w:val="1CDB4DC5"/>
    <w:rsid w:val="1D472A99"/>
    <w:rsid w:val="1D683231"/>
    <w:rsid w:val="1DBF5BDB"/>
    <w:rsid w:val="1DCF495E"/>
    <w:rsid w:val="1E220F0E"/>
    <w:rsid w:val="1E5E7E4C"/>
    <w:rsid w:val="1E7F0E12"/>
    <w:rsid w:val="1EF367D2"/>
    <w:rsid w:val="1F006D78"/>
    <w:rsid w:val="1F1D139B"/>
    <w:rsid w:val="1F63535C"/>
    <w:rsid w:val="1F73787A"/>
    <w:rsid w:val="1F7D37A4"/>
    <w:rsid w:val="1F917194"/>
    <w:rsid w:val="1FAA6E36"/>
    <w:rsid w:val="1FCF773B"/>
    <w:rsid w:val="20670357"/>
    <w:rsid w:val="208C04A8"/>
    <w:rsid w:val="20982E05"/>
    <w:rsid w:val="20AA7D90"/>
    <w:rsid w:val="20CA6AE1"/>
    <w:rsid w:val="21106C96"/>
    <w:rsid w:val="211214DA"/>
    <w:rsid w:val="214725FE"/>
    <w:rsid w:val="21A1784D"/>
    <w:rsid w:val="229A4B54"/>
    <w:rsid w:val="22B303E9"/>
    <w:rsid w:val="22CA290E"/>
    <w:rsid w:val="22D97EBC"/>
    <w:rsid w:val="22FF3CB8"/>
    <w:rsid w:val="230B25CA"/>
    <w:rsid w:val="230F70E7"/>
    <w:rsid w:val="236D292E"/>
    <w:rsid w:val="23815D4C"/>
    <w:rsid w:val="23C2629D"/>
    <w:rsid w:val="242B3FE6"/>
    <w:rsid w:val="24533EA6"/>
    <w:rsid w:val="24A57786"/>
    <w:rsid w:val="25054107"/>
    <w:rsid w:val="252C6EFE"/>
    <w:rsid w:val="254B3442"/>
    <w:rsid w:val="2566221C"/>
    <w:rsid w:val="26050D20"/>
    <w:rsid w:val="2649655F"/>
    <w:rsid w:val="266A6144"/>
    <w:rsid w:val="26C10432"/>
    <w:rsid w:val="26E157D9"/>
    <w:rsid w:val="26F36845"/>
    <w:rsid w:val="26F71427"/>
    <w:rsid w:val="27667C30"/>
    <w:rsid w:val="276F0DE9"/>
    <w:rsid w:val="27B1262E"/>
    <w:rsid w:val="27B400B7"/>
    <w:rsid w:val="27D74A6C"/>
    <w:rsid w:val="28134048"/>
    <w:rsid w:val="28CD359D"/>
    <w:rsid w:val="28CE3CFF"/>
    <w:rsid w:val="28D72411"/>
    <w:rsid w:val="28F3002E"/>
    <w:rsid w:val="290B1961"/>
    <w:rsid w:val="29812422"/>
    <w:rsid w:val="29B9137B"/>
    <w:rsid w:val="2A144016"/>
    <w:rsid w:val="2A2A3FBC"/>
    <w:rsid w:val="2A4D0D84"/>
    <w:rsid w:val="2A6E1659"/>
    <w:rsid w:val="2B02041C"/>
    <w:rsid w:val="2B0C353D"/>
    <w:rsid w:val="2B821FEF"/>
    <w:rsid w:val="2B8D4B3F"/>
    <w:rsid w:val="2BA24223"/>
    <w:rsid w:val="2BD818B9"/>
    <w:rsid w:val="2BF26FD3"/>
    <w:rsid w:val="2C363084"/>
    <w:rsid w:val="2CE53E34"/>
    <w:rsid w:val="2D260FEE"/>
    <w:rsid w:val="2D9C157E"/>
    <w:rsid w:val="2DA05BF5"/>
    <w:rsid w:val="2E113AA6"/>
    <w:rsid w:val="2E3379D8"/>
    <w:rsid w:val="2F6B7B71"/>
    <w:rsid w:val="30484F83"/>
    <w:rsid w:val="30516C47"/>
    <w:rsid w:val="30E730CB"/>
    <w:rsid w:val="31397652"/>
    <w:rsid w:val="31450479"/>
    <w:rsid w:val="32101F6B"/>
    <w:rsid w:val="32473D50"/>
    <w:rsid w:val="32C618AE"/>
    <w:rsid w:val="334C6A01"/>
    <w:rsid w:val="337A25F6"/>
    <w:rsid w:val="340A6274"/>
    <w:rsid w:val="3421560B"/>
    <w:rsid w:val="346D26D8"/>
    <w:rsid w:val="34AF1D05"/>
    <w:rsid w:val="34B67588"/>
    <w:rsid w:val="34D80DC2"/>
    <w:rsid w:val="350209B9"/>
    <w:rsid w:val="357648ED"/>
    <w:rsid w:val="36A854E6"/>
    <w:rsid w:val="36AB75F6"/>
    <w:rsid w:val="36BF0222"/>
    <w:rsid w:val="36DF5302"/>
    <w:rsid w:val="37435506"/>
    <w:rsid w:val="37FB171A"/>
    <w:rsid w:val="38296BB0"/>
    <w:rsid w:val="38C23C7D"/>
    <w:rsid w:val="38D45F6A"/>
    <w:rsid w:val="39107A5A"/>
    <w:rsid w:val="3955411F"/>
    <w:rsid w:val="39A14A8C"/>
    <w:rsid w:val="39A3641C"/>
    <w:rsid w:val="39CC5062"/>
    <w:rsid w:val="39E61BD1"/>
    <w:rsid w:val="3A5D10CE"/>
    <w:rsid w:val="3AC05299"/>
    <w:rsid w:val="3AD64EA0"/>
    <w:rsid w:val="3AF44AC4"/>
    <w:rsid w:val="3B330B11"/>
    <w:rsid w:val="3B782B1F"/>
    <w:rsid w:val="3C1F356D"/>
    <w:rsid w:val="3C790143"/>
    <w:rsid w:val="3C9552D9"/>
    <w:rsid w:val="3CA431EE"/>
    <w:rsid w:val="3CE37B80"/>
    <w:rsid w:val="3D832F45"/>
    <w:rsid w:val="3DE2017C"/>
    <w:rsid w:val="3E415447"/>
    <w:rsid w:val="3E442382"/>
    <w:rsid w:val="3E787C09"/>
    <w:rsid w:val="3E8B46AB"/>
    <w:rsid w:val="3EA532EF"/>
    <w:rsid w:val="3F6D4C9E"/>
    <w:rsid w:val="3F7145B5"/>
    <w:rsid w:val="400B2755"/>
    <w:rsid w:val="40875E4D"/>
    <w:rsid w:val="409D24C0"/>
    <w:rsid w:val="40A80F3A"/>
    <w:rsid w:val="411B682E"/>
    <w:rsid w:val="412E6559"/>
    <w:rsid w:val="42C37040"/>
    <w:rsid w:val="42C637B8"/>
    <w:rsid w:val="42F83EEA"/>
    <w:rsid w:val="4332664E"/>
    <w:rsid w:val="43330BCD"/>
    <w:rsid w:val="434338E2"/>
    <w:rsid w:val="434C49F6"/>
    <w:rsid w:val="434D454E"/>
    <w:rsid w:val="43537790"/>
    <w:rsid w:val="438318D0"/>
    <w:rsid w:val="43B4209F"/>
    <w:rsid w:val="43CF283F"/>
    <w:rsid w:val="446A3D08"/>
    <w:rsid w:val="44890DFE"/>
    <w:rsid w:val="44F951C1"/>
    <w:rsid w:val="45397FCD"/>
    <w:rsid w:val="45706E67"/>
    <w:rsid w:val="45C83D08"/>
    <w:rsid w:val="46151383"/>
    <w:rsid w:val="46893EA1"/>
    <w:rsid w:val="46CD608A"/>
    <w:rsid w:val="46ED1184"/>
    <w:rsid w:val="47330D5C"/>
    <w:rsid w:val="474C323E"/>
    <w:rsid w:val="47693466"/>
    <w:rsid w:val="477F5638"/>
    <w:rsid w:val="481A105A"/>
    <w:rsid w:val="48401261"/>
    <w:rsid w:val="48A763E0"/>
    <w:rsid w:val="4945739B"/>
    <w:rsid w:val="497853E1"/>
    <w:rsid w:val="4997184B"/>
    <w:rsid w:val="49BC2984"/>
    <w:rsid w:val="49D1292A"/>
    <w:rsid w:val="49DD1D2B"/>
    <w:rsid w:val="4A1947F9"/>
    <w:rsid w:val="4A594E56"/>
    <w:rsid w:val="4ADF39F6"/>
    <w:rsid w:val="4B2B5973"/>
    <w:rsid w:val="4B631281"/>
    <w:rsid w:val="4B951B65"/>
    <w:rsid w:val="4C13461D"/>
    <w:rsid w:val="4C4D7793"/>
    <w:rsid w:val="4C813BE8"/>
    <w:rsid w:val="4C89249C"/>
    <w:rsid w:val="4C8F3727"/>
    <w:rsid w:val="4D0D7E11"/>
    <w:rsid w:val="4D4F37A6"/>
    <w:rsid w:val="4D854110"/>
    <w:rsid w:val="4D8B3012"/>
    <w:rsid w:val="4DA954F8"/>
    <w:rsid w:val="4DC84950"/>
    <w:rsid w:val="4E40451F"/>
    <w:rsid w:val="4E475512"/>
    <w:rsid w:val="4E693650"/>
    <w:rsid w:val="4E852DF8"/>
    <w:rsid w:val="4E914171"/>
    <w:rsid w:val="4EC7022C"/>
    <w:rsid w:val="4EF84E1A"/>
    <w:rsid w:val="4F6228C8"/>
    <w:rsid w:val="50797895"/>
    <w:rsid w:val="509927E9"/>
    <w:rsid w:val="50D50C65"/>
    <w:rsid w:val="516D7D9F"/>
    <w:rsid w:val="52023B18"/>
    <w:rsid w:val="52447E05"/>
    <w:rsid w:val="526D6A4B"/>
    <w:rsid w:val="529F2E40"/>
    <w:rsid w:val="532838FB"/>
    <w:rsid w:val="533E5A9F"/>
    <w:rsid w:val="53C04547"/>
    <w:rsid w:val="54087A29"/>
    <w:rsid w:val="54C30147"/>
    <w:rsid w:val="550F2872"/>
    <w:rsid w:val="551321A2"/>
    <w:rsid w:val="551534A6"/>
    <w:rsid w:val="55502006"/>
    <w:rsid w:val="564A2DE9"/>
    <w:rsid w:val="568D136E"/>
    <w:rsid w:val="56B5587F"/>
    <w:rsid w:val="57AB02E4"/>
    <w:rsid w:val="589324AE"/>
    <w:rsid w:val="59136AA2"/>
    <w:rsid w:val="591A7E3E"/>
    <w:rsid w:val="59AC0D97"/>
    <w:rsid w:val="59C36FD2"/>
    <w:rsid w:val="59E262C8"/>
    <w:rsid w:val="5A132698"/>
    <w:rsid w:val="5A5B2146"/>
    <w:rsid w:val="5A6154C4"/>
    <w:rsid w:val="5B834000"/>
    <w:rsid w:val="5B9104C7"/>
    <w:rsid w:val="5BCE0537"/>
    <w:rsid w:val="5C5F68DF"/>
    <w:rsid w:val="5C9F2621"/>
    <w:rsid w:val="5D1C321D"/>
    <w:rsid w:val="5D282BFF"/>
    <w:rsid w:val="5D5135B3"/>
    <w:rsid w:val="5D5F690B"/>
    <w:rsid w:val="5E1D1685"/>
    <w:rsid w:val="5E7F7895"/>
    <w:rsid w:val="5F4D4CD6"/>
    <w:rsid w:val="5F5F2786"/>
    <w:rsid w:val="5F9D4B25"/>
    <w:rsid w:val="60297DAA"/>
    <w:rsid w:val="604D367D"/>
    <w:rsid w:val="60832874"/>
    <w:rsid w:val="60BF18BA"/>
    <w:rsid w:val="613063BD"/>
    <w:rsid w:val="619060A2"/>
    <w:rsid w:val="61EA78B2"/>
    <w:rsid w:val="628C37E0"/>
    <w:rsid w:val="62913D9A"/>
    <w:rsid w:val="62C7181E"/>
    <w:rsid w:val="638763D9"/>
    <w:rsid w:val="64CC6F16"/>
    <w:rsid w:val="64E54244"/>
    <w:rsid w:val="65073E19"/>
    <w:rsid w:val="650D3C56"/>
    <w:rsid w:val="655A6E46"/>
    <w:rsid w:val="65BC0300"/>
    <w:rsid w:val="65CA788D"/>
    <w:rsid w:val="66367D2C"/>
    <w:rsid w:val="66572974"/>
    <w:rsid w:val="670B0C9E"/>
    <w:rsid w:val="678A09AE"/>
    <w:rsid w:val="67A0618E"/>
    <w:rsid w:val="67D31CC1"/>
    <w:rsid w:val="67EA56F1"/>
    <w:rsid w:val="68034E88"/>
    <w:rsid w:val="681F54E9"/>
    <w:rsid w:val="682B5943"/>
    <w:rsid w:val="682D25FA"/>
    <w:rsid w:val="6872437B"/>
    <w:rsid w:val="687A78AE"/>
    <w:rsid w:val="689E4138"/>
    <w:rsid w:val="68B842C4"/>
    <w:rsid w:val="6900656C"/>
    <w:rsid w:val="69081AA3"/>
    <w:rsid w:val="690B44E7"/>
    <w:rsid w:val="69317B0A"/>
    <w:rsid w:val="695851E5"/>
    <w:rsid w:val="696201D8"/>
    <w:rsid w:val="696E0D08"/>
    <w:rsid w:val="69F20F61"/>
    <w:rsid w:val="6A955E85"/>
    <w:rsid w:val="6AA82B99"/>
    <w:rsid w:val="6AE817CF"/>
    <w:rsid w:val="6AFF6BAB"/>
    <w:rsid w:val="6B030D9E"/>
    <w:rsid w:val="6B0D223B"/>
    <w:rsid w:val="6B464D0B"/>
    <w:rsid w:val="6B8E2E6E"/>
    <w:rsid w:val="6B9D3324"/>
    <w:rsid w:val="6BFC6980"/>
    <w:rsid w:val="6CA72EEB"/>
    <w:rsid w:val="6CBF4438"/>
    <w:rsid w:val="6DF76433"/>
    <w:rsid w:val="6E0821F7"/>
    <w:rsid w:val="6E2F3CBD"/>
    <w:rsid w:val="6E8B1CE4"/>
    <w:rsid w:val="6F7D4C5F"/>
    <w:rsid w:val="6F94711C"/>
    <w:rsid w:val="702B021D"/>
    <w:rsid w:val="703D7468"/>
    <w:rsid w:val="70FE7DEF"/>
    <w:rsid w:val="71451B23"/>
    <w:rsid w:val="7166431B"/>
    <w:rsid w:val="719E4CCE"/>
    <w:rsid w:val="722E529A"/>
    <w:rsid w:val="725F7096"/>
    <w:rsid w:val="72AA37E2"/>
    <w:rsid w:val="72E70E10"/>
    <w:rsid w:val="72FC56B6"/>
    <w:rsid w:val="732179F7"/>
    <w:rsid w:val="73340E23"/>
    <w:rsid w:val="733537CA"/>
    <w:rsid w:val="73785000"/>
    <w:rsid w:val="73D22BFC"/>
    <w:rsid w:val="73DD3BD5"/>
    <w:rsid w:val="742D1E80"/>
    <w:rsid w:val="743D3788"/>
    <w:rsid w:val="7447338B"/>
    <w:rsid w:val="74805A26"/>
    <w:rsid w:val="74A808F0"/>
    <w:rsid w:val="74BB4393"/>
    <w:rsid w:val="74EC4B62"/>
    <w:rsid w:val="750C2E98"/>
    <w:rsid w:val="75520B82"/>
    <w:rsid w:val="75DD576F"/>
    <w:rsid w:val="75ED122E"/>
    <w:rsid w:val="76695353"/>
    <w:rsid w:val="771D2878"/>
    <w:rsid w:val="772274DE"/>
    <w:rsid w:val="77374994"/>
    <w:rsid w:val="77447DAF"/>
    <w:rsid w:val="7747180C"/>
    <w:rsid w:val="77636B63"/>
    <w:rsid w:val="77C870B9"/>
    <w:rsid w:val="77E37250"/>
    <w:rsid w:val="77E67D42"/>
    <w:rsid w:val="77F834E0"/>
    <w:rsid w:val="77F86F33"/>
    <w:rsid w:val="782F5A81"/>
    <w:rsid w:val="78965B09"/>
    <w:rsid w:val="789E170A"/>
    <w:rsid w:val="78F73969"/>
    <w:rsid w:val="791242B2"/>
    <w:rsid w:val="79216FB6"/>
    <w:rsid w:val="79357AB6"/>
    <w:rsid w:val="794E145A"/>
    <w:rsid w:val="79614570"/>
    <w:rsid w:val="7A3F5A51"/>
    <w:rsid w:val="7A4737D1"/>
    <w:rsid w:val="7A5579A6"/>
    <w:rsid w:val="7A9D1257"/>
    <w:rsid w:val="7B1E5AAD"/>
    <w:rsid w:val="7B21178E"/>
    <w:rsid w:val="7B2551AA"/>
    <w:rsid w:val="7B900EAA"/>
    <w:rsid w:val="7BD64834"/>
    <w:rsid w:val="7BDC1EC1"/>
    <w:rsid w:val="7C7C270C"/>
    <w:rsid w:val="7D071C5C"/>
    <w:rsid w:val="7D574518"/>
    <w:rsid w:val="7D697079"/>
    <w:rsid w:val="7DCF711E"/>
    <w:rsid w:val="7E0952A7"/>
    <w:rsid w:val="7E9B4C2A"/>
    <w:rsid w:val="7EB33412"/>
    <w:rsid w:val="7F2F7276"/>
    <w:rsid w:val="7F6C3090"/>
    <w:rsid w:val="7FAB1C02"/>
    <w:rsid w:val="7FC55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99"/>
    <w:pPr>
      <w:keepNext/>
      <w:keepLines/>
      <w:spacing w:before="340" w:beforeLines="0" w:after="330" w:afterLines="0" w:line="578" w:lineRule="auto"/>
      <w:outlineLvl w:val="0"/>
    </w:pPr>
    <w:rPr>
      <w:b/>
      <w:bCs/>
      <w:kern w:val="44"/>
      <w:sz w:val="44"/>
      <w:szCs w:val="44"/>
    </w:rPr>
  </w:style>
  <w:style w:type="paragraph" w:styleId="6">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afterLines="0" w:afterAutospacing="0"/>
      <w:ind w:left="420" w:leftChars="200"/>
    </w:p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7">
    <w:name w:val="annotation text"/>
    <w:basedOn w:val="1"/>
    <w:unhideWhenUsed/>
    <w:uiPriority w:val="99"/>
    <w:pPr>
      <w:jc w:val="left"/>
    </w:pPr>
  </w:style>
  <w:style w:type="paragraph" w:styleId="8">
    <w:name w:val="Plain Text"/>
    <w:basedOn w:val="1"/>
    <w:qFormat/>
    <w:uiPriority w:val="0"/>
    <w:rPr>
      <w:rFonts w:ascii="SimSun" w:hAnsi="Courier New"/>
      <w:szCs w:val="20"/>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脚 Char"/>
    <w:basedOn w:val="11"/>
    <w:link w:val="9"/>
    <w:qFormat/>
    <w:uiPriority w:val="99"/>
    <w:rPr>
      <w:sz w:val="18"/>
      <w:szCs w:val="18"/>
    </w:rPr>
  </w:style>
  <w:style w:type="character" w:customStyle="1" w:styleId="15">
    <w:name w:val="页眉 Char"/>
    <w:basedOn w:val="11"/>
    <w:link w:val="10"/>
    <w:qFormat/>
    <w:uiPriority w:val="99"/>
    <w:rPr>
      <w:sz w:val="18"/>
      <w:szCs w:val="18"/>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1056</Characters>
  <Lines>8</Lines>
  <Paragraphs>2</Paragraphs>
  <TotalTime>1</TotalTime>
  <ScaleCrop>false</ScaleCrop>
  <LinksUpToDate>false</LinksUpToDate>
  <CharactersWithSpaces>1239</CharactersWithSpaces>
  <Application>WPS Office_10.8.2.6861_F1E327BC-269C-435d-A152-05C5408002CA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2019-09-10T01:47:00Z</dcterms:created>
  <dc:creator>Fan</dc:creator>
  <cp:lastModifiedBy>Administrator</cp:lastModifiedBy>
  <dcterms:modified xsi:type="dcterms:W3CDTF">2024-07-05T07:39:36Z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2052-10.8.2.6861</vt:lpwstr>
  </property>
  <property fmtid="{D5CDD505-2E9C-101B-9397-08002B2CF9AE}" pid="3" name="ICV">
    <vt:lpwstr>CC07BA03BC054D9C8B1358354B189846</vt:lpwstr>
  </property>
</Properties>
</file>