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货叉架下横梁加工单元询价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采购文件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供应商须知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1、适用范围：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本次采购文件仅适用于本次询价采购公告中的所叙述内容。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2、本次采购供应商必须提供下列资质文件：</w:t>
      </w:r>
    </w:p>
    <w:p>
      <w:pPr>
        <w:spacing w:line="360" w:lineRule="auto"/>
        <w:ind w:left="239" w:leftChars="114"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营业执照、税务登记证、组织机构代码等资格证明文件（复印件），并加盖公章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如营业执照为三合一证照，只需</w:t>
      </w:r>
      <w:r>
        <w:rPr>
          <w:rFonts w:hint="eastAsia" w:ascii="宋体" w:hAnsi="宋体"/>
          <w:sz w:val="24"/>
        </w:rPr>
        <w:t>提供</w:t>
      </w:r>
      <w:r>
        <w:rPr>
          <w:rFonts w:ascii="宋体" w:hAnsi="宋体"/>
          <w:sz w:val="24"/>
        </w:rPr>
        <w:t>营业执照复印件加盖公章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3、说明：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（1）无论采购活动中的做法和结果如何，供应商均应自行承担自身所有与本次采购活动有关的全部费用。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（2）无论采购结果如何，采购人均无向供应商解释其成交或未成交原因的义务。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4、响应文件：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请参与采购报价的供应商于2021年12月2日17:00前，将以下文件递交至本次采购活动联系人处，响应文件应包括：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（1）第2点中提及的资质文件；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（2）报价函（包括设备配置、质量保证和售后服务等）；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说明：供应商应当对其提交的响应文件的真实性、合法性承担法律责任。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5、响应文件递交地点：宝鸡市宝福路127号  宝鸡合力叉车有限公司制造研究所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联系人：制造研究所 王岩   联系电话：0917-3571292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6、评审结束后，制造研究所将采购结果及成交候选供应商名单进行公示，在公示日内无异议后，与成交供应商签订采购合同。</w:t>
      </w: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机加车间货叉架下横梁加工单元技术要求</w:t>
      </w:r>
    </w:p>
    <w:p>
      <w:pPr>
        <w:pStyle w:val="2"/>
        <w:ind w:left="0" w:leftChars="0" w:firstLine="0" w:firstLineChars="0"/>
        <w:rPr>
          <w:b/>
          <w:sz w:val="24"/>
        </w:rPr>
      </w:pPr>
      <w:r>
        <w:rPr>
          <w:rFonts w:hint="eastAsia" w:ascii="宋体" w:hAnsi="宋体"/>
          <w:b/>
          <w:sz w:val="24"/>
        </w:rPr>
        <w:t>一、项目需求：</w:t>
      </w:r>
    </w:p>
    <w:tbl>
      <w:tblPr>
        <w:tblStyle w:val="8"/>
        <w:tblW w:w="92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33"/>
        <w:gridCol w:w="3557"/>
        <w:gridCol w:w="1066"/>
        <w:gridCol w:w="1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生产单元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生产工位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下横梁加工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货叉架下横梁加工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M12螺纹孔加工专机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交货期：合同生效后90天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预弯压型专机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码垛机器人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传输动力棍道及下线侧动力轨道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1套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专机滚轮动力辊道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1套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钻孔攻丝专机夹具及加工刀具、火焰切割机夹具、预弯压型专机台面工装、料仓架、安全围栏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1套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火焰切割机除尘设备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1套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项目整体要求：</w:t>
      </w:r>
    </w:p>
    <w:p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1、此项目包含两台现有设备、两个专机、码垛机器人及其余辅助设备。</w:t>
      </w:r>
    </w:p>
    <w:p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2、投标人按照此需方要求，对招标设备及其附件的设计、制造、包装运输、安装调试、培训、验收及售后服务等向需方提供。</w:t>
      </w:r>
    </w:p>
    <w:p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3、设备质保期自验收签字之日起开始计算，供方需要提供机械部分至少一年，电气部分两年的质保服务，在产品全寿命周期内提供维修服务。</w:t>
      </w:r>
    </w:p>
    <w:p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4、设备工作环境及条件：</w:t>
      </w:r>
    </w:p>
    <w:p>
      <w:pPr>
        <w:pStyle w:val="12"/>
        <w:numPr>
          <w:ilvl w:val="0"/>
          <w:numId w:val="2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温度：  -15℃～45℃。</w:t>
      </w:r>
    </w:p>
    <w:p>
      <w:pPr>
        <w:pStyle w:val="12"/>
        <w:numPr>
          <w:ilvl w:val="0"/>
          <w:numId w:val="2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相对湿度： ≤85%。</w:t>
      </w:r>
    </w:p>
    <w:p>
      <w:pPr>
        <w:pStyle w:val="12"/>
        <w:numPr>
          <w:ilvl w:val="0"/>
          <w:numId w:val="2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电源电压： 380V。</w:t>
      </w:r>
    </w:p>
    <w:p>
      <w:pPr>
        <w:pStyle w:val="12"/>
        <w:numPr>
          <w:ilvl w:val="0"/>
          <w:numId w:val="2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电源频率： 50Hz。</w:t>
      </w:r>
    </w:p>
    <w:p>
      <w:pPr>
        <w:pStyle w:val="12"/>
        <w:numPr>
          <w:ilvl w:val="0"/>
          <w:numId w:val="2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压缩空气： ≤6bar。</w:t>
      </w:r>
    </w:p>
    <w:p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5、工作制度：</w:t>
      </w:r>
    </w:p>
    <w:p>
      <w:pPr>
        <w:pStyle w:val="12"/>
        <w:numPr>
          <w:ilvl w:val="0"/>
          <w:numId w:val="3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每年工作日：251天。</w:t>
      </w:r>
    </w:p>
    <w:p>
      <w:pPr>
        <w:pStyle w:val="12"/>
        <w:numPr>
          <w:ilvl w:val="0"/>
          <w:numId w:val="3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每天工作班：单班。</w:t>
      </w:r>
    </w:p>
    <w:p>
      <w:pPr>
        <w:pStyle w:val="12"/>
        <w:numPr>
          <w:ilvl w:val="0"/>
          <w:numId w:val="3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每天工作时：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小时。</w:t>
      </w:r>
    </w:p>
    <w:p>
      <w:pPr>
        <w:pStyle w:val="12"/>
        <w:numPr>
          <w:ilvl w:val="0"/>
          <w:numId w:val="3"/>
        </w:numPr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设备利用率：85%。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6、整线必须有可靠的安全防护装置。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三、工艺要求：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1、货叉架下横梁加工单元分五序，上料、三台设备加工、下料。</w:t>
      </w:r>
      <w:r>
        <w:rPr>
          <w:rFonts w:hint="eastAsia" w:ascii="宋体" w:hAnsi="宋体" w:cs="宋体"/>
          <w:kern w:val="0"/>
          <w:sz w:val="24"/>
        </w:rPr>
        <w:t>分别包含两台现有设备、两个专机、码垛机器人及其余辅助设备。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现有设备一：起吊机，上料，将零件吊入动力轨道上。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现有设备二：</w:t>
      </w:r>
      <w:r>
        <w:rPr>
          <w:rFonts w:hint="eastAsia" w:ascii="宋体" w:hAnsi="宋体" w:cs="宋体"/>
          <w:sz w:val="24"/>
        </w:rPr>
        <w:t>火焰切割机，按图纸要求割缺口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/>
          <w:sz w:val="24"/>
        </w:rPr>
        <w:t>专机一：钻孔攻丝专机，钻、攻</w:t>
      </w:r>
      <w:r>
        <w:rPr>
          <w:rFonts w:hint="eastAsia" w:ascii="宋体" w:hAnsi="宋体" w:cs="宋体"/>
          <w:sz w:val="24"/>
        </w:rPr>
        <w:t>M12螺纹孔。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专机二：预弯压型专机，预弯零件，压型后经回弹变形后，中心位置向下弯曲3mm。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码垛机器人:负责将下线侧动力轨道上的零件码垛下料。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（下横梁加工来料为一次一件）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节拍要求：货叉架下横梁加工节拍时间不大于2.8min/件。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2、加工流程：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人工上料（起吊机）——切割缺口（火焰切割机）——钻孔攻丝（专机一）——预弯（专机二）——机器人下料（码垛机器人）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除人工上料与切割缺口处采用人工操作外，其余加工过程自动化。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3、加工对象：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货叉架下横梁加工单元加工零件共计六大类，共57种零件，因种类繁多，此条线仅考虑1.5m及1.5m以下下横梁，共计24种零件。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</w:pPr>
      <w:r>
        <w:rPr>
          <w:rFonts w:hint="eastAsia"/>
          <w:sz w:val="24"/>
        </w:rPr>
        <w:t xml:space="preserve">加工零件图纸如下：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</w:pPr>
      <w:r>
        <w:rPr>
          <w:rFonts w:hint="eastAsia"/>
          <w:sz w:val="24"/>
        </w:rPr>
        <w:t>1）</w:t>
      </w:r>
      <w:r>
        <w:rPr>
          <w:sz w:val="24"/>
        </w:rPr>
        <w:t>HREF938604</w:t>
      </w:r>
      <w:r>
        <w:rPr>
          <w:rFonts w:hint="eastAsia"/>
          <w:sz w:val="24"/>
        </w:rPr>
        <w:t xml:space="preserve"> 下横梁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91125" cy="3780155"/>
            <wp:effectExtent l="19050" t="0" r="9525" b="0"/>
            <wp:docPr id="16" name="图片 30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 descr="1"/>
                    <pic:cNvPicPr/>
                  </pic:nvPicPr>
                  <pic:blipFill>
                    <a:blip r:embed="rId8"/>
                    <a:srcRect r="54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2）</w:t>
      </w:r>
      <w:r>
        <w:rPr>
          <w:rFonts w:hint="eastAsia"/>
          <w:sz w:val="24"/>
        </w:rPr>
        <w:t xml:space="preserve"> HRF91C8204 下横梁</w:t>
      </w:r>
    </w:p>
    <w:p>
      <w:pPr>
        <w:rPr>
          <w:sz w:val="24"/>
        </w:rPr>
      </w:pPr>
      <w:r>
        <w:drawing>
          <wp:inline distT="0" distB="0" distL="114300" distR="114300">
            <wp:extent cx="5219700" cy="3780155"/>
            <wp:effectExtent l="0" t="0" r="0" b="10795"/>
            <wp:docPr id="14" name="图片 3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1" descr="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23"/>
        <w:rPr>
          <w:sz w:val="24"/>
        </w:rPr>
      </w:pPr>
    </w:p>
    <w:p>
      <w:pPr>
        <w:ind w:left="1440" w:hanging="1440" w:hangingChars="600"/>
      </w:pPr>
      <w:r>
        <w:rPr>
          <w:rFonts w:hint="eastAsia"/>
          <w:sz w:val="24"/>
        </w:rPr>
        <w:t>3）HRDF938263W 下横梁</w:t>
      </w:r>
    </w:p>
    <w:p>
      <w:pPr>
        <w:ind w:left="1260" w:hanging="1260" w:hangingChars="600"/>
      </w:pPr>
      <w:r>
        <w:rPr>
          <w:rFonts w:hint="eastAsia"/>
        </w:rPr>
        <w:drawing>
          <wp:inline distT="0" distB="0" distL="114300" distR="114300">
            <wp:extent cx="5219700" cy="3780155"/>
            <wp:effectExtent l="0" t="0" r="0" b="10795"/>
            <wp:docPr id="15" name="图片 32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2" descr="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40" w:hanging="1440" w:hangingChars="600"/>
        <w:rPr>
          <w:sz w:val="24"/>
        </w:rPr>
      </w:pPr>
    </w:p>
    <w:p>
      <w:pPr>
        <w:ind w:left="1440" w:hanging="1440" w:hangingChars="600"/>
      </w:pPr>
      <w:r>
        <w:rPr>
          <w:rFonts w:hint="eastAsia"/>
          <w:sz w:val="24"/>
        </w:rPr>
        <w:t>4）HRDD938263W 下横梁</w:t>
      </w:r>
    </w:p>
    <w:p>
      <w:pPr>
        <w:tabs>
          <w:tab w:val="left" w:pos="1006"/>
        </w:tabs>
        <w:jc w:val="left"/>
      </w:pPr>
      <w:r>
        <w:rPr>
          <w:rFonts w:hint="eastAsia"/>
        </w:rPr>
        <w:drawing>
          <wp:inline distT="0" distB="0" distL="114300" distR="114300">
            <wp:extent cx="5219700" cy="3780155"/>
            <wp:effectExtent l="0" t="0" r="0" b="10795"/>
            <wp:docPr id="4" name="图片 33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 descr="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40" w:hanging="1440" w:hangingChars="600"/>
        <w:rPr>
          <w:sz w:val="24"/>
        </w:rPr>
      </w:pPr>
    </w:p>
    <w:p>
      <w:r>
        <w:rPr>
          <w:rFonts w:hint="eastAsia"/>
          <w:sz w:val="24"/>
        </w:rPr>
        <w:t>5）</w:t>
      </w:r>
      <w:r>
        <w:rPr>
          <w:sz w:val="24"/>
        </w:rPr>
        <w:t>22438-22242AS</w:t>
      </w:r>
      <w:r>
        <w:rPr>
          <w:rFonts w:hint="eastAsia"/>
          <w:sz w:val="24"/>
        </w:rPr>
        <w:t xml:space="preserve">  下横梁</w:t>
      </w:r>
    </w:p>
    <w:p>
      <w:r>
        <w:rPr>
          <w:rFonts w:hint="eastAsia"/>
        </w:rPr>
        <w:drawing>
          <wp:inline distT="0" distB="0" distL="114300" distR="114300">
            <wp:extent cx="5219700" cy="3620770"/>
            <wp:effectExtent l="19050" t="0" r="0" b="0"/>
            <wp:docPr id="13" name="图片 34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4" descr="5"/>
                    <pic:cNvPicPr/>
                  </pic:nvPicPr>
                  <pic:blipFill>
                    <a:blip r:embed="rId12"/>
                    <a:srcRect b="424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r>
        <w:rPr>
          <w:rFonts w:hint="eastAsia"/>
          <w:sz w:val="24"/>
        </w:rPr>
        <w:t>6）DA2G8-20811 下横梁</w:t>
      </w:r>
    </w:p>
    <w:p>
      <w:pPr>
        <w:rPr>
          <w:color w:val="0000FF"/>
          <w:sz w:val="24"/>
        </w:rPr>
      </w:pPr>
      <w:r>
        <w:rPr>
          <w:rFonts w:hint="eastAsia"/>
        </w:rPr>
        <w:drawing>
          <wp:inline distT="0" distB="0" distL="114300" distR="114300">
            <wp:extent cx="5219700" cy="3638550"/>
            <wp:effectExtent l="19050" t="0" r="0" b="0"/>
            <wp:docPr id="3" name="图片 35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5" descr="6"/>
                    <pic:cNvPicPr/>
                  </pic:nvPicPr>
                  <pic:blipFill>
                    <a:blip r:embed="rId13"/>
                    <a:srcRect b="374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加工零件汇总：</w:t>
      </w:r>
    </w:p>
    <w:tbl>
      <w:tblPr>
        <w:tblStyle w:val="9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15"/>
        <w:gridCol w:w="975"/>
        <w:gridCol w:w="975"/>
        <w:gridCol w:w="258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ind w:firstLine="271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Cs w:val="21"/>
              </w:rPr>
              <w:t>序号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Cs w:val="21"/>
              </w:rPr>
              <w:t>图号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Cs w:val="21"/>
              </w:rPr>
              <w:t>名称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Cs w:val="21"/>
              </w:rPr>
              <w:t>材质</w:t>
            </w: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Cs w:val="21"/>
              </w:rPr>
              <w:t>外形尺寸（长×宽×高）</w:t>
            </w:r>
          </w:p>
        </w:tc>
        <w:tc>
          <w:tcPr>
            <w:tcW w:w="1231" w:type="dxa"/>
          </w:tcPr>
          <w:p>
            <w:pPr>
              <w:tabs>
                <w:tab w:val="left" w:pos="447"/>
              </w:tabs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重量（KG）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</w:t>
            </w:r>
          </w:p>
        </w:tc>
        <w:tc>
          <w:tcPr>
            <w:tcW w:w="181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HREF938604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下横梁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Q345A</w:t>
            </w: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1110×100×40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1160×100×40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1210×100×40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1260×100×40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5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1310×100×40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6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1360×100×40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7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1410×100×40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8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1460×100×40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9</w:t>
            </w:r>
          </w:p>
        </w:tc>
        <w:tc>
          <w:tcPr>
            <w:tcW w:w="181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HRF91C8204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下横梁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Q345A</w:t>
            </w: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1060×100×40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10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1160×100×40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11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1260×100×40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12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1360×100×40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13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1460×100×40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14</w:t>
            </w:r>
          </w:p>
        </w:tc>
        <w:tc>
          <w:tcPr>
            <w:tcW w:w="181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HRDF938263W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下横梁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Q420</w:t>
            </w: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1160×100×40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15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1260×100×40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16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1360×100×40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17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1460×100×40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18</w:t>
            </w:r>
          </w:p>
        </w:tc>
        <w:tc>
          <w:tcPr>
            <w:tcW w:w="181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HRDD938263W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下横梁</w:t>
            </w:r>
          </w:p>
        </w:tc>
        <w:tc>
          <w:tcPr>
            <w:tcW w:w="975" w:type="dxa"/>
            <w:vMerge w:val="restart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SM570</w:t>
            </w: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1060×98×40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19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1160×98×40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20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1260×98×40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21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1360×98×40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22</w:t>
            </w:r>
          </w:p>
        </w:tc>
        <w:tc>
          <w:tcPr>
            <w:tcW w:w="181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1460×98×40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41.3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23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H5-28AS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下横梁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Q420</w:t>
            </w: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1060×100×40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24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K1587-41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下横梁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SM570</w:t>
            </w:r>
          </w:p>
        </w:tc>
        <w:tc>
          <w:tcPr>
            <w:tcW w:w="2580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998×96×40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hint="eastAsia" w:cs="Calibri"/>
                <w:sz w:val="24"/>
              </w:rPr>
              <w:t>27.0</w:t>
            </w:r>
          </w:p>
        </w:tc>
      </w:tr>
    </w:tbl>
    <w:p>
      <w:pPr>
        <w:pStyle w:val="2"/>
        <w:ind w:left="0" w:leftChars="0" w:firstLine="0" w:firstLineChars="0"/>
        <w:rPr>
          <w:sz w:val="24"/>
        </w:rPr>
      </w:pPr>
    </w:p>
    <w:p>
      <w:pPr>
        <w:pStyle w:val="2"/>
        <w:ind w:left="0" w:leftChars="0" w:firstLine="0" w:firstLineChars="0"/>
        <w:rPr>
          <w:sz w:val="24"/>
        </w:rPr>
      </w:pPr>
    </w:p>
    <w:p>
      <w:pPr>
        <w:pStyle w:val="2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4规划与布局：</w:t>
      </w:r>
    </w:p>
    <w:p>
      <w:pPr>
        <w:pStyle w:val="2"/>
        <w:ind w:left="0" w:leftChars="0" w:firstLine="0" w:firstLineChars="0"/>
        <w:rPr>
          <w:sz w:val="24"/>
        </w:rPr>
      </w:pPr>
      <w:r>
        <w:rPr>
          <w:sz w:val="24"/>
        </w:rPr>
        <w:drawing>
          <wp:inline distT="0" distB="0" distL="114300" distR="114300">
            <wp:extent cx="5676265" cy="2821305"/>
            <wp:effectExtent l="0" t="0" r="635" b="17145"/>
            <wp:docPr id="12" name="图片 11" descr="C:\Users\wangyan\Desktop\钻孔专机方案\布局图(2).PNG布局图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\Users\wangyan\Desktop\钻孔专机方案\布局图(2).PNG布局图(2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Ansi="宋体"/>
          <w:bCs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 w:hAnsi="宋体"/>
          <w:bCs/>
          <w:sz w:val="24"/>
        </w:rPr>
        <w:t>系统总述：</w:t>
      </w:r>
    </w:p>
    <w:p>
      <w:pPr>
        <w:spacing w:line="480" w:lineRule="exact"/>
        <w:rPr>
          <w:sz w:val="24"/>
        </w:rPr>
      </w:pPr>
      <w:r>
        <w:rPr>
          <w:rFonts w:hint="eastAsia"/>
        </w:rPr>
        <w:t>1）</w:t>
      </w:r>
      <w:r>
        <w:rPr>
          <w:rFonts w:hint="eastAsia"/>
          <w:sz w:val="24"/>
        </w:rPr>
        <w:t>整个加工系统主要有</w:t>
      </w:r>
      <w:r>
        <w:rPr>
          <w:rFonts w:hint="eastAsia" w:ascii="宋体" w:hAnsi="宋体" w:cs="宋体"/>
          <w:kern w:val="0"/>
          <w:sz w:val="24"/>
        </w:rPr>
        <w:t>包含两台现有设备、两个专机、码垛机器人及其余辅助设备。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/>
          <w:sz w:val="24"/>
        </w:rPr>
        <w:t>现有设备一负责将零件吊入动力轨道上，现有设备二</w:t>
      </w:r>
      <w:r>
        <w:rPr>
          <w:rFonts w:hint="eastAsia" w:ascii="宋体" w:hAnsi="宋体" w:cs="宋体"/>
          <w:sz w:val="24"/>
        </w:rPr>
        <w:t>按图纸要求割出缺口，</w:t>
      </w:r>
      <w:r>
        <w:rPr>
          <w:rFonts w:hint="eastAsia"/>
          <w:sz w:val="24"/>
        </w:rPr>
        <w:t>专机一负责钻、攻</w:t>
      </w:r>
      <w:r>
        <w:rPr>
          <w:rFonts w:hint="eastAsia" w:ascii="宋体" w:hAnsi="宋体" w:cs="宋体"/>
          <w:sz w:val="24"/>
        </w:rPr>
        <w:t>M12螺纹孔，专机二负责预弯零件，压型后经回弹变形后，中心位置向下弯曲3mm，码垛机器人负责将下线侧动力轨道上的零件码垛下料。</w:t>
      </w:r>
    </w:p>
    <w:p>
      <w:pPr>
        <w:spacing w:line="360" w:lineRule="auto"/>
        <w:rPr>
          <w:rFonts w:ascii="Calibri" w:hAnsi="宋体"/>
          <w:spacing w:val="4"/>
          <w:kern w:val="0"/>
          <w:sz w:val="24"/>
        </w:rPr>
      </w:pPr>
      <w:r>
        <w:rPr>
          <w:rFonts w:hint="eastAsia" w:ascii="Calibri" w:hAnsi="宋体"/>
          <w:spacing w:val="4"/>
          <w:kern w:val="0"/>
          <w:sz w:val="24"/>
        </w:rPr>
        <w:t>2）具体工序流程如下：</w:t>
      </w:r>
    </w:p>
    <w:p>
      <w:pPr>
        <w:pStyle w:val="2"/>
        <w:ind w:left="0" w:leftChars="0" w:firstLine="0" w:firstLineChars="0"/>
        <w:rPr>
          <w:rFonts w:hAnsi="宋体"/>
          <w:spacing w:val="4"/>
          <w:sz w:val="24"/>
        </w:rPr>
      </w:pPr>
      <w:r>
        <w:rPr>
          <w:rFonts w:hAnsi="宋体"/>
          <w:spacing w:val="4"/>
          <w:sz w:val="24"/>
        </w:rPr>
        <w:t>工序</w:t>
      </w:r>
      <w:r>
        <w:rPr>
          <w:rFonts w:hint="eastAsia" w:hAnsi="宋体"/>
          <w:spacing w:val="4"/>
          <w:sz w:val="24"/>
        </w:rPr>
        <w:t>1：根据所需来料，人工调节切割区端面定位尺寸（采用手摇滑轨），人工采用起吊设备将来料货叉架下横梁吊入切割区动力轨道（一次一件），按布局图所示放置零件，台阶面向下，台阶处按线体流动方向靠右，人工将零件推动靠近端面，采用气动夹具加紧零件：</w:t>
      </w:r>
    </w:p>
    <w:p>
      <w:pPr>
        <w:pStyle w:val="2"/>
        <w:ind w:left="0" w:leftChars="0" w:firstLine="0" w:firstLineChars="0"/>
        <w:rPr>
          <w:rFonts w:hAnsi="宋体"/>
          <w:spacing w:val="4"/>
          <w:sz w:val="24"/>
        </w:rPr>
      </w:pPr>
      <w:r>
        <w:rPr>
          <w:rFonts w:hint="eastAsia"/>
          <w:sz w:val="24"/>
        </w:rPr>
        <w:t>工序2：人工操作火焰切割机按图纸要求割出缺口，手动清渣，夹具松开，货叉架下横梁通过动力轨道输送至下一道工序</w:t>
      </w:r>
      <w:r>
        <w:rPr>
          <w:rFonts w:hint="eastAsia" w:hAnsi="宋体"/>
          <w:spacing w:val="4"/>
          <w:sz w:val="24"/>
        </w:rPr>
        <w:t>；</w:t>
      </w:r>
    </w:p>
    <w:p>
      <w:pPr>
        <w:pStyle w:val="2"/>
        <w:ind w:left="0" w:leftChars="0" w:firstLine="0" w:firstLineChars="0"/>
        <w:rPr>
          <w:rFonts w:hAnsi="宋体"/>
          <w:spacing w:val="4"/>
          <w:sz w:val="24"/>
        </w:rPr>
      </w:pPr>
      <w:r>
        <w:rPr>
          <w:rFonts w:hint="eastAsia" w:hAnsi="宋体"/>
          <w:spacing w:val="4"/>
          <w:sz w:val="24"/>
        </w:rPr>
        <w:t>工序3：货叉架下横梁输送至专机一，工作台固定不动，采用端面定位，加紧零件后，通过预先输入程序，动力头移动至零件加工位置，钻、攻M12螺纹孔，</w:t>
      </w:r>
      <w:r>
        <w:rPr>
          <w:rFonts w:hAnsi="宋体"/>
          <w:spacing w:val="4"/>
          <w:sz w:val="24"/>
        </w:rPr>
        <w:t>加工完成</w:t>
      </w:r>
      <w:r>
        <w:rPr>
          <w:rFonts w:hint="eastAsia" w:hAnsi="宋体"/>
          <w:spacing w:val="4"/>
          <w:sz w:val="24"/>
        </w:rPr>
        <w:t>夹具自动</w:t>
      </w:r>
      <w:r>
        <w:rPr>
          <w:rFonts w:hAnsi="宋体"/>
          <w:spacing w:val="4"/>
          <w:sz w:val="24"/>
        </w:rPr>
        <w:t>松开</w:t>
      </w:r>
      <w:r>
        <w:rPr>
          <w:rFonts w:hint="eastAsia" w:hAnsi="宋体"/>
          <w:spacing w:val="4"/>
          <w:sz w:val="24"/>
        </w:rPr>
        <w:t>，货叉架下横梁</w:t>
      </w:r>
      <w:r>
        <w:rPr>
          <w:rFonts w:hAnsi="宋体"/>
          <w:spacing w:val="4"/>
          <w:sz w:val="24"/>
        </w:rPr>
        <w:t>通过</w:t>
      </w:r>
      <w:r>
        <w:rPr>
          <w:rFonts w:hint="eastAsia" w:ascii="宋体" w:hAnsi="宋体" w:cs="宋体"/>
          <w:kern w:val="2"/>
          <w:sz w:val="24"/>
        </w:rPr>
        <w:t>专机滚轮动力辊道</w:t>
      </w:r>
      <w:r>
        <w:rPr>
          <w:rFonts w:hAnsi="宋体"/>
          <w:spacing w:val="4"/>
          <w:sz w:val="24"/>
        </w:rPr>
        <w:t>流向下</w:t>
      </w:r>
      <w:r>
        <w:rPr>
          <w:rFonts w:hint="eastAsia" w:hAnsi="宋体"/>
          <w:spacing w:val="4"/>
          <w:sz w:val="24"/>
        </w:rPr>
        <w:t>道</w:t>
      </w:r>
      <w:r>
        <w:rPr>
          <w:rFonts w:hAnsi="宋体"/>
          <w:spacing w:val="4"/>
          <w:sz w:val="24"/>
        </w:rPr>
        <w:t>工序</w:t>
      </w:r>
      <w:r>
        <w:rPr>
          <w:rFonts w:hint="eastAsia" w:hAnsi="宋体"/>
          <w:spacing w:val="4"/>
          <w:sz w:val="24"/>
        </w:rPr>
        <w:t>；</w:t>
      </w:r>
    </w:p>
    <w:p>
      <w:pPr>
        <w:pStyle w:val="2"/>
        <w:ind w:left="0" w:leftChars="0" w:firstLine="0" w:firstLineChars="0"/>
        <w:rPr>
          <w:rFonts w:hAnsi="宋体"/>
          <w:spacing w:val="4"/>
          <w:sz w:val="24"/>
        </w:rPr>
      </w:pPr>
      <w:r>
        <w:rPr>
          <w:rFonts w:hint="eastAsia"/>
          <w:sz w:val="24"/>
        </w:rPr>
        <w:t>工序4：</w:t>
      </w:r>
      <w:r>
        <w:rPr>
          <w:rFonts w:hint="eastAsia" w:hAnsi="宋体"/>
          <w:spacing w:val="4"/>
          <w:sz w:val="24"/>
        </w:rPr>
        <w:t>货叉架下横梁自动进入专机二后其中心位置停留至压力机正下方，通过台面工装进行预弯，加工完成后通过</w:t>
      </w:r>
      <w:r>
        <w:rPr>
          <w:rFonts w:hint="eastAsia" w:ascii="宋体" w:hAnsi="宋体" w:cs="宋体"/>
          <w:kern w:val="2"/>
          <w:sz w:val="24"/>
        </w:rPr>
        <w:t>动力辊道</w:t>
      </w:r>
      <w:r>
        <w:rPr>
          <w:rFonts w:hAnsi="宋体"/>
          <w:spacing w:val="4"/>
          <w:sz w:val="24"/>
        </w:rPr>
        <w:t>流向下</w:t>
      </w:r>
      <w:r>
        <w:rPr>
          <w:rFonts w:hint="eastAsia" w:hAnsi="宋体"/>
          <w:spacing w:val="4"/>
          <w:sz w:val="24"/>
        </w:rPr>
        <w:t>道</w:t>
      </w:r>
      <w:r>
        <w:rPr>
          <w:rFonts w:hAnsi="宋体"/>
          <w:spacing w:val="4"/>
          <w:sz w:val="24"/>
        </w:rPr>
        <w:t>工序</w:t>
      </w:r>
      <w:r>
        <w:rPr>
          <w:rFonts w:hint="eastAsia" w:hAnsi="宋体"/>
          <w:spacing w:val="4"/>
          <w:sz w:val="24"/>
        </w:rPr>
        <w:t>；</w:t>
      </w:r>
    </w:p>
    <w:p>
      <w:pPr>
        <w:pStyle w:val="2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工序5：</w:t>
      </w:r>
      <w:r>
        <w:rPr>
          <w:rFonts w:hint="eastAsia" w:hAnsi="宋体"/>
          <w:spacing w:val="4"/>
          <w:sz w:val="24"/>
        </w:rPr>
        <w:t>货叉架下横梁通过动力轨道输送至码垛机器人工作范围后停止前进，采用码垛机器人下料，将零件放入料仓架。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6、其他要求：</w:t>
      </w:r>
    </w:p>
    <w:p>
      <w:pPr>
        <w:pStyle w:val="2"/>
        <w:ind w:left="0" w:leftChars="0" w:firstLine="248" w:firstLineChars="100"/>
        <w:rPr>
          <w:rFonts w:hAnsi="宋体"/>
          <w:sz w:val="24"/>
        </w:rPr>
      </w:pPr>
      <w:r>
        <w:rPr>
          <w:rFonts w:hAnsi="宋体"/>
          <w:spacing w:val="4"/>
          <w:sz w:val="24"/>
        </w:rPr>
        <w:t>1)</w:t>
      </w:r>
      <w:r>
        <w:rPr>
          <w:rFonts w:hint="eastAsia" w:hAnsi="宋体"/>
          <w:spacing w:val="4"/>
          <w:sz w:val="24"/>
        </w:rPr>
        <w:t>定位基准：长度方向采用端面定位，要求</w:t>
      </w:r>
      <w:r>
        <w:rPr>
          <w:rFonts w:hint="eastAsia" w:hAnsi="宋体"/>
          <w:color w:val="000000" w:themeColor="text1"/>
          <w:sz w:val="24"/>
        </w:rPr>
        <w:t>宽度方向定位可靠</w:t>
      </w:r>
      <w:r>
        <w:rPr>
          <w:rFonts w:hint="eastAsia" w:hAnsi="宋体"/>
          <w:sz w:val="24"/>
        </w:rPr>
        <w:t>；</w:t>
      </w:r>
    </w:p>
    <w:p>
      <w:pPr>
        <w:pStyle w:val="2"/>
        <w:ind w:left="0" w:leftChars="0" w:firstLine="248" w:firstLineChars="100"/>
        <w:rPr>
          <w:rFonts w:hAnsi="宋体"/>
          <w:spacing w:val="4"/>
          <w:sz w:val="24"/>
        </w:rPr>
      </w:pPr>
      <w:r>
        <w:rPr>
          <w:rFonts w:hAnsi="宋体"/>
          <w:spacing w:val="4"/>
          <w:sz w:val="24"/>
        </w:rPr>
        <w:t>2)</w:t>
      </w:r>
      <w:r>
        <w:rPr>
          <w:rFonts w:hint="eastAsia" w:hAnsi="宋体"/>
          <w:spacing w:val="4"/>
          <w:sz w:val="24"/>
        </w:rPr>
        <w:t>夹紧方式：</w:t>
      </w:r>
      <w:r>
        <w:rPr>
          <w:rFonts w:hint="eastAsia" w:hAnsi="宋体"/>
          <w:color w:val="000000" w:themeColor="text1"/>
          <w:spacing w:val="4"/>
          <w:sz w:val="24"/>
        </w:rPr>
        <w:t>可自动夹紧，</w:t>
      </w:r>
      <w:r>
        <w:rPr>
          <w:rFonts w:hint="eastAsia" w:hAnsi="宋体"/>
          <w:spacing w:val="4"/>
          <w:sz w:val="24"/>
        </w:rPr>
        <w:t>整线为一根货叉架下横梁加工；</w:t>
      </w:r>
    </w:p>
    <w:p>
      <w:pPr>
        <w:spacing w:line="360" w:lineRule="auto"/>
        <w:ind w:firstLine="248" w:firstLineChars="100"/>
        <w:rPr>
          <w:rFonts w:hAnsi="宋体"/>
          <w:spacing w:val="4"/>
          <w:sz w:val="24"/>
        </w:rPr>
      </w:pPr>
      <w:r>
        <w:rPr>
          <w:rFonts w:hAnsi="宋体"/>
          <w:spacing w:val="4"/>
          <w:sz w:val="24"/>
        </w:rPr>
        <w:t>3)</w:t>
      </w:r>
      <w:r>
        <w:rPr>
          <w:rFonts w:hint="eastAsia" w:hAnsi="宋体"/>
          <w:spacing w:val="4"/>
          <w:sz w:val="24"/>
        </w:rPr>
        <w:t>装卸方式：人工吊入货叉架下横梁至电动输送辊道，在电动辊道上实现货叉架下横梁转运和夹持自动化，卸料采用码垛机器人；</w:t>
      </w:r>
    </w:p>
    <w:p>
      <w:pPr>
        <w:autoSpaceDE w:val="0"/>
        <w:autoSpaceDN w:val="0"/>
        <w:adjustRightInd w:val="0"/>
        <w:spacing w:line="360" w:lineRule="auto"/>
        <w:ind w:firstLine="248" w:firstLineChars="100"/>
        <w:jc w:val="left"/>
        <w:rPr>
          <w:rFonts w:hAnsi="宋体"/>
          <w:spacing w:val="4"/>
          <w:sz w:val="24"/>
        </w:rPr>
      </w:pPr>
      <w:r>
        <w:rPr>
          <w:rFonts w:hint="eastAsia" w:hAnsi="宋体"/>
          <w:spacing w:val="4"/>
          <w:sz w:val="24"/>
        </w:rPr>
        <w:t>4</w:t>
      </w:r>
      <w:r>
        <w:rPr>
          <w:rFonts w:hAnsi="宋体"/>
          <w:spacing w:val="4"/>
          <w:sz w:val="24"/>
        </w:rPr>
        <w:t>)</w:t>
      </w:r>
      <w:r>
        <w:rPr>
          <w:rFonts w:hint="eastAsia" w:hAnsi="宋体"/>
          <w:sz w:val="24"/>
        </w:rPr>
        <w:t>系统</w:t>
      </w:r>
      <w:r>
        <w:rPr>
          <w:rFonts w:hint="eastAsia" w:hAnsi="宋体"/>
          <w:spacing w:val="4"/>
          <w:sz w:val="24"/>
        </w:rPr>
        <w:t>共需兼顾满足长度范围在998mm</w:t>
      </w:r>
      <w:r>
        <w:rPr>
          <w:rFonts w:hAnsi="宋体"/>
          <w:spacing w:val="4"/>
          <w:sz w:val="24"/>
        </w:rPr>
        <w:t>-</w:t>
      </w:r>
      <w:r>
        <w:rPr>
          <w:rFonts w:hint="eastAsia" w:hAnsi="宋体"/>
          <w:spacing w:val="4"/>
          <w:sz w:val="24"/>
        </w:rPr>
        <w:t>1460m</w:t>
      </w:r>
      <w:r>
        <w:rPr>
          <w:rFonts w:hAnsi="宋体"/>
          <w:spacing w:val="4"/>
          <w:sz w:val="24"/>
        </w:rPr>
        <w:t>m</w:t>
      </w:r>
      <w:r>
        <w:rPr>
          <w:rFonts w:hint="eastAsia" w:hAnsi="宋体"/>
          <w:spacing w:val="4"/>
          <w:sz w:val="24"/>
        </w:rPr>
        <w:t>（998、1060、1110、1160、1210、1260、1310、1360、1410、1460）</w:t>
      </w:r>
      <w:r>
        <w:rPr>
          <w:rFonts w:hAnsi="宋体"/>
          <w:spacing w:val="4"/>
          <w:sz w:val="24"/>
        </w:rPr>
        <w:t>之间的所有</w:t>
      </w:r>
      <w:r>
        <w:rPr>
          <w:rFonts w:hint="eastAsia" w:hAnsi="宋体"/>
          <w:spacing w:val="4"/>
          <w:sz w:val="24"/>
        </w:rPr>
        <w:t>货叉架下横梁</w:t>
      </w:r>
      <w:r>
        <w:rPr>
          <w:rFonts w:hAnsi="宋体"/>
          <w:spacing w:val="4"/>
          <w:sz w:val="24"/>
        </w:rPr>
        <w:t>的加工</w:t>
      </w:r>
      <w:r>
        <w:rPr>
          <w:rFonts w:hint="eastAsia" w:hAnsi="宋体"/>
          <w:spacing w:val="4"/>
          <w:sz w:val="24"/>
        </w:rPr>
        <w:t>，满足3种宽度（96</w:t>
      </w:r>
      <w:r>
        <w:rPr>
          <w:rFonts w:hAnsi="宋体"/>
          <w:spacing w:val="4"/>
          <w:sz w:val="24"/>
        </w:rPr>
        <w:t>mm</w:t>
      </w:r>
      <w:r>
        <w:rPr>
          <w:rFonts w:hint="eastAsia" w:hAnsi="宋体"/>
          <w:spacing w:val="4"/>
          <w:sz w:val="24"/>
        </w:rPr>
        <w:t>,98</w:t>
      </w:r>
      <w:r>
        <w:rPr>
          <w:rFonts w:hAnsi="宋体"/>
          <w:spacing w:val="4"/>
          <w:sz w:val="24"/>
        </w:rPr>
        <w:t>mm</w:t>
      </w:r>
      <w:r>
        <w:rPr>
          <w:rFonts w:hint="eastAsia" w:hAnsi="宋体"/>
          <w:spacing w:val="4"/>
          <w:sz w:val="24"/>
        </w:rPr>
        <w:t>,100</w:t>
      </w:r>
      <w:r>
        <w:rPr>
          <w:rFonts w:hAnsi="宋体"/>
          <w:spacing w:val="4"/>
          <w:sz w:val="24"/>
        </w:rPr>
        <w:t>mm</w:t>
      </w:r>
      <w:r>
        <w:rPr>
          <w:rFonts w:hint="eastAsia" w:hAnsi="宋体"/>
          <w:spacing w:val="4"/>
          <w:sz w:val="24"/>
        </w:rPr>
        <w:t>）货叉架下横梁加工。</w:t>
      </w:r>
    </w:p>
    <w:p>
      <w:pPr>
        <w:autoSpaceDE w:val="0"/>
        <w:autoSpaceDN w:val="0"/>
        <w:adjustRightInd w:val="0"/>
        <w:spacing w:line="360" w:lineRule="auto"/>
        <w:ind w:firstLine="248" w:firstLineChars="100"/>
        <w:jc w:val="left"/>
        <w:rPr>
          <w:rFonts w:hAnsi="宋体"/>
          <w:color w:val="000000" w:themeColor="text1"/>
          <w:spacing w:val="4"/>
          <w:sz w:val="24"/>
        </w:rPr>
      </w:pPr>
      <w:r>
        <w:rPr>
          <w:rFonts w:hint="eastAsia" w:hAnsi="宋体"/>
          <w:spacing w:val="4"/>
          <w:sz w:val="24"/>
        </w:rPr>
        <w:t>5）按单班正常工作8小时制情况下，请对系统的产能情况进行计算和说明，并对节拍情况进行说明，需满足</w:t>
      </w:r>
      <w:r>
        <w:rPr>
          <w:rFonts w:hint="eastAsia" w:hAnsi="宋体"/>
          <w:color w:val="000000" w:themeColor="text1"/>
          <w:spacing w:val="4"/>
          <w:sz w:val="24"/>
        </w:rPr>
        <w:t>单台货叉架（1根下横梁）加工节拍≤2.8min。</w:t>
      </w:r>
    </w:p>
    <w:p>
      <w:pPr>
        <w:pStyle w:val="2"/>
        <w:ind w:left="0" w:leftChars="0" w:firstLine="0" w:firstLineChars="0"/>
        <w:rPr>
          <w:rFonts w:hAnsi="宋体"/>
          <w:color w:val="000000" w:themeColor="text1"/>
          <w:spacing w:val="4"/>
          <w:sz w:val="24"/>
        </w:rPr>
      </w:pPr>
      <w:r>
        <w:rPr>
          <w:rFonts w:hint="eastAsia" w:hAnsi="宋体"/>
          <w:color w:val="000000" w:themeColor="text1"/>
          <w:spacing w:val="4"/>
          <w:sz w:val="24"/>
        </w:rPr>
        <w:t>7、工艺要求总述：</w:t>
      </w:r>
    </w:p>
    <w:p>
      <w:pPr>
        <w:pStyle w:val="2"/>
        <w:ind w:left="0" w:leftChars="0" w:firstLine="0" w:firstLineChars="0"/>
        <w:rPr>
          <w:rFonts w:hAnsi="宋体"/>
          <w:sz w:val="24"/>
        </w:rPr>
      </w:pPr>
      <w:r>
        <w:rPr>
          <w:rFonts w:hAnsi="宋体"/>
          <w:sz w:val="24"/>
        </w:rPr>
        <w:t>现有工艺流程如下</w:t>
      </w:r>
      <w:r>
        <w:rPr>
          <w:rFonts w:hint="eastAsia" w:hAnsi="宋体"/>
          <w:sz w:val="24"/>
        </w:rPr>
        <w:t>，投标内容包含：两个专机（钻孔攻丝专机、预弯压型专机）、码垛机器人、火焰切割机除尘设备、</w:t>
      </w:r>
      <w:r>
        <w:rPr>
          <w:rFonts w:hint="eastAsia" w:ascii="宋体" w:hAnsi="宋体" w:cs="宋体"/>
          <w:kern w:val="2"/>
          <w:sz w:val="24"/>
        </w:rPr>
        <w:t>传输动力棍道及下线侧动力轨道、专机滚轮动力辊道、</w:t>
      </w:r>
      <w:r>
        <w:rPr>
          <w:rFonts w:hint="eastAsia" w:ascii="宋体" w:hAnsi="宋体" w:cs="宋体"/>
          <w:sz w:val="24"/>
        </w:rPr>
        <w:t>钻孔攻丝专机夹具及加工刀具、火焰切割机夹具、</w:t>
      </w:r>
      <w:r>
        <w:rPr>
          <w:rFonts w:hint="eastAsia" w:ascii="宋体" w:hAnsi="宋体" w:cs="宋体"/>
          <w:kern w:val="2"/>
          <w:sz w:val="24"/>
        </w:rPr>
        <w:t>预弯压型专机台面工装、料仓架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1）线体上单个工序加工数量为1件；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2</w:t>
      </w:r>
      <w:r>
        <w:rPr>
          <w:rFonts w:hint="eastAsia" w:hAnsi="宋体"/>
          <w:kern w:val="0"/>
          <w:sz w:val="24"/>
        </w:rPr>
        <w:t>）夹具应合理可靠。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3</w:t>
      </w:r>
      <w:r>
        <w:rPr>
          <w:rFonts w:hint="eastAsia" w:hAnsi="宋体"/>
          <w:kern w:val="0"/>
          <w:sz w:val="24"/>
        </w:rPr>
        <w:t>）货叉架下横梁在夹具上定位基准：长度方向以端面定位，宽度方向定位可靠；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4</w:t>
      </w:r>
      <w:r>
        <w:rPr>
          <w:rFonts w:hint="eastAsia" w:hAnsi="宋体"/>
          <w:kern w:val="0"/>
          <w:sz w:val="24"/>
        </w:rPr>
        <w:t>）除人工上料与火焰切割外，其余各工位应能够实现货叉架下横梁自动加工、输送，达到省人、省力目的；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5）货叉架下横梁在</w:t>
      </w:r>
      <w:r>
        <w:rPr>
          <w:rFonts w:hint="eastAsia" w:ascii="Calibri" w:hAnsi="宋体"/>
          <w:spacing w:val="4"/>
          <w:kern w:val="0"/>
          <w:sz w:val="24"/>
        </w:rPr>
        <w:t>设备上</w:t>
      </w:r>
      <w:r>
        <w:rPr>
          <w:rFonts w:hint="eastAsia" w:hAnsi="宋体"/>
          <w:kern w:val="0"/>
          <w:sz w:val="24"/>
        </w:rPr>
        <w:t>加工时，应避免设备外部辊道的干扰（如可使设备内辊道高度高于外部辊道高度），避免货叉架下横梁在加工时产生干涉；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6）夹具结构应设计合理，换产快捷；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7）切割区所需动力轨道不仅要满足输送零件至下道工序功能，还需满足人为能将零件向线体流动的反方向推动；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8）专机一应设置气吹装置，保证工件钻孔完成后将工件孔中及表面铁屑清理干净，攻丝完后将切削液清理，同时应充分考虑方便排屑；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9）专机一钻、攻M12螺纹盲孔，加工钻头采用复合钻头，满足钻底孔，孔口倒角，完后进行攻丝；</w:t>
      </w:r>
    </w:p>
    <w:p>
      <w:pPr>
        <w:pStyle w:val="2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 xml:space="preserve">  10）专机二预弯零件，压力机需满足所需压力，设计制作合理工装，要求</w:t>
      </w:r>
      <w:r>
        <w:rPr>
          <w:rFonts w:hint="eastAsia" w:ascii="宋体" w:hAnsi="宋体" w:cs="宋体"/>
          <w:kern w:val="2"/>
          <w:sz w:val="24"/>
        </w:rPr>
        <w:t>压型后经回弹变形后，中心位置向下弯曲3mm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11）码垛机器人应稳定可靠；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12）</w:t>
      </w:r>
      <w:r>
        <w:rPr>
          <w:rFonts w:hint="eastAsia" w:ascii="宋体" w:hAnsi="宋体" w:cs="宋体"/>
          <w:sz w:val="24"/>
        </w:rPr>
        <w:t>传输动力棍道及下线侧动力轨道</w:t>
      </w:r>
      <w:r>
        <w:rPr>
          <w:rFonts w:hint="eastAsia" w:hAnsi="宋体"/>
          <w:kern w:val="0"/>
          <w:sz w:val="24"/>
        </w:rPr>
        <w:t>，长度由供方根据产品对象确定，本线总长度建议不超过10m；</w:t>
      </w:r>
      <w:r>
        <w:rPr>
          <w:rFonts w:hint="eastAsia" w:ascii="宋体" w:hAnsi="宋体" w:cs="宋体"/>
          <w:sz w:val="24"/>
        </w:rPr>
        <w:t>专机滚轮动力辊道</w:t>
      </w:r>
      <w:r>
        <w:rPr>
          <w:rFonts w:hint="eastAsia" w:hAnsi="宋体"/>
          <w:kern w:val="0"/>
          <w:sz w:val="24"/>
        </w:rPr>
        <w:t>长度，根据专机设置确定；</w:t>
      </w:r>
    </w:p>
    <w:p>
      <w:pPr>
        <w:spacing w:line="360" w:lineRule="auto"/>
        <w:ind w:firstLine="240" w:firstLineChars="100"/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13）输送辊道和夹具上应设置合理的工件导向装置；</w:t>
      </w:r>
    </w:p>
    <w:p>
      <w:pPr>
        <w:pStyle w:val="2"/>
        <w:ind w:left="0" w:leftChars="0" w:firstLine="240" w:firstLineChars="100"/>
      </w:pPr>
      <w:r>
        <w:rPr>
          <w:rFonts w:hAnsi="宋体"/>
          <w:sz w:val="24"/>
        </w:rPr>
        <w:t>1</w:t>
      </w:r>
      <w:r>
        <w:rPr>
          <w:rFonts w:hint="eastAsia" w:hAnsi="宋体"/>
          <w:sz w:val="24"/>
        </w:rPr>
        <w:t>4）请提供完整的整线方案布局，及货叉架下横梁在辊道上输送和在夹具上装夹定位方案；</w:t>
      </w:r>
    </w:p>
    <w:p>
      <w:pPr>
        <w:spacing w:line="360" w:lineRule="auto"/>
        <w:ind w:firstLine="240" w:firstLineChars="100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15）按产品对象中所给下横梁尺寸计算节拍（包括输送时间等），并附上加工参数；要求供方提供刀具方案（刀具数量按满足验收标准提供）；</w:t>
      </w:r>
    </w:p>
    <w:p>
      <w:pPr>
        <w:pStyle w:val="2"/>
        <w:ind w:left="0" w:leftChars="0" w:firstLine="240" w:firstLineChars="100"/>
      </w:pPr>
      <w:r>
        <w:rPr>
          <w:rFonts w:hint="eastAsia" w:ascii="Times New Roman" w:hAnsi="宋体"/>
          <w:sz w:val="24"/>
        </w:rPr>
        <w:t>16）整线系统配备</w:t>
      </w:r>
      <w:r>
        <w:rPr>
          <w:rFonts w:hint="eastAsia" w:ascii="宋体"/>
          <w:bCs/>
          <w:color w:val="000000"/>
          <w:sz w:val="24"/>
        </w:rPr>
        <w:t>三色工况指示灯和急停开关。</w:t>
      </w:r>
    </w:p>
    <w:p>
      <w:pPr>
        <w:pStyle w:val="2"/>
        <w:ind w:left="0" w:leftChars="0" w:firstLine="0" w:firstLineChars="0"/>
        <w:rPr>
          <w:rFonts w:hAnsi="宋体"/>
          <w:bCs/>
          <w:sz w:val="24"/>
        </w:rPr>
      </w:pPr>
      <w:r>
        <w:rPr>
          <w:rFonts w:hint="eastAsia" w:hAnsi="宋体"/>
          <w:b/>
          <w:sz w:val="24"/>
        </w:rPr>
        <w:t>四、技术及配置要求：</w:t>
      </w:r>
    </w:p>
    <w:p>
      <w:pPr>
        <w:pStyle w:val="2"/>
        <w:ind w:left="0" w:leftChars="0" w:firstLine="0" w:firstLineChars="0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1、两个专机及码垛机器人工艺要求：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 w:themeColor="text1"/>
          <w:sz w:val="24"/>
        </w:rPr>
      </w:pPr>
      <w:r>
        <w:rPr>
          <w:rFonts w:hint="eastAsia" w:ascii="宋体"/>
          <w:bCs/>
          <w:sz w:val="24"/>
        </w:rPr>
        <w:t>1）要求供方提供产品所需刀具方案（含刀柄一套，刀片数量按每套刀柄所需刀片数量的3倍提供），刀具品牌选择国产优质或更优品牌，</w:t>
      </w:r>
      <w:r>
        <w:rPr>
          <w:rFonts w:hint="eastAsia" w:ascii="宋体"/>
          <w:bCs/>
          <w:color w:val="000000" w:themeColor="text1"/>
          <w:sz w:val="24"/>
        </w:rPr>
        <w:t>刀具成本含在投标总报价里，并请提供刀具分项报价明细；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2）供方负责含两个专机及码垛机器人的整线集成；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3）集成所需专机参数由需方提供；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4）本项目终验收完成一周内供方提供完整的夹具装配图（含可编辑版本2D和3D）、液压原理</w:t>
      </w:r>
      <w:r>
        <w:rPr>
          <w:rFonts w:ascii="宋体"/>
          <w:bCs/>
          <w:sz w:val="24"/>
        </w:rPr>
        <w:t>图、</w:t>
      </w:r>
      <w:r>
        <w:rPr>
          <w:rFonts w:hint="eastAsia" w:ascii="宋体"/>
          <w:bCs/>
          <w:sz w:val="24"/>
          <w:lang w:eastAsia="zh-CN"/>
        </w:rPr>
        <w:t>电气原理图、</w:t>
      </w:r>
      <w:r>
        <w:rPr>
          <w:rFonts w:ascii="宋体"/>
          <w:bCs/>
          <w:sz w:val="24"/>
        </w:rPr>
        <w:t>重要零部件</w:t>
      </w:r>
      <w:r>
        <w:rPr>
          <w:rFonts w:hint="eastAsia" w:ascii="宋体"/>
          <w:bCs/>
          <w:sz w:val="24"/>
        </w:rPr>
        <w:t>图</w:t>
      </w:r>
      <w:r>
        <w:rPr>
          <w:rFonts w:ascii="宋体"/>
          <w:bCs/>
          <w:sz w:val="24"/>
        </w:rPr>
        <w:t>及易损件图，</w:t>
      </w:r>
      <w:r>
        <w:rPr>
          <w:rFonts w:hint="eastAsia" w:ascii="宋体"/>
          <w:bCs/>
          <w:sz w:val="24"/>
        </w:rPr>
        <w:t>台面工装图、外购标准部品，应列出名称、型号、制造供方；</w:t>
      </w:r>
      <w:bookmarkStart w:id="0" w:name="_GoBack"/>
      <w:bookmarkEnd w:id="0"/>
    </w:p>
    <w:p>
      <w:pPr>
        <w:pStyle w:val="12"/>
        <w:spacing w:line="480" w:lineRule="exact"/>
        <w:ind w:firstLine="240" w:firstLine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5）按产品对象中所给货叉架下横梁尺寸计算加工节拍，并附加工参数；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6）交货期：合同生效后</w:t>
      </w:r>
      <w:r>
        <w:rPr>
          <w:rFonts w:hint="eastAsia" w:ascii="宋体"/>
          <w:bCs/>
          <w:sz w:val="24"/>
          <w:lang w:val="en-US" w:eastAsia="zh-CN"/>
        </w:rPr>
        <w:t>90天</w:t>
      </w:r>
      <w:r>
        <w:rPr>
          <w:rFonts w:hint="eastAsia" w:ascii="宋体"/>
          <w:bCs/>
          <w:sz w:val="24"/>
        </w:rPr>
        <w:t>。</w:t>
      </w:r>
    </w:p>
    <w:p>
      <w:pPr>
        <w:pStyle w:val="12"/>
        <w:spacing w:line="480" w:lineRule="exact"/>
        <w:ind w:left="240" w:hanging="240" w:hanging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2、专机配置要求：</w:t>
      </w:r>
    </w:p>
    <w:p>
      <w:pPr>
        <w:pStyle w:val="12"/>
        <w:spacing w:line="480" w:lineRule="exact"/>
        <w:ind w:left="239" w:leftChars="114" w:firstLine="0" w:firstLineChars="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专机一：钻孔攻丝专机配置要求：</w:t>
      </w:r>
    </w:p>
    <w:p>
      <w:pPr>
        <w:pStyle w:val="12"/>
        <w:spacing w:line="480" w:lineRule="exact"/>
        <w:ind w:left="210"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1）半封闭安全防护罩，两侧开窗；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2）动力头：</w:t>
      </w:r>
      <w:r>
        <w:rPr>
          <w:rFonts w:hint="eastAsia" w:hAnsi="宋体"/>
          <w:kern w:val="0"/>
          <w:sz w:val="24"/>
        </w:rPr>
        <w:t>优先考虑双动力头配置，</w:t>
      </w:r>
      <w:r>
        <w:rPr>
          <w:rFonts w:hint="eastAsia" w:ascii="宋体"/>
          <w:bCs/>
          <w:color w:val="000000"/>
          <w:sz w:val="24"/>
        </w:rPr>
        <w:t>动力头结构设计合理，保证扭矩和刚性达到长时间使用要求；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3）钻孔刀具采用复合钻头；</w:t>
      </w:r>
    </w:p>
    <w:p>
      <w:pPr>
        <w:pStyle w:val="12"/>
        <w:spacing w:line="480" w:lineRule="exact"/>
        <w:ind w:left="210" w:firstLine="0" w:firstLineChars="0"/>
        <w:rPr>
          <w:rFonts w:ascii="宋体"/>
          <w:bCs/>
          <w:color w:val="000000" w:themeColor="text1"/>
          <w:sz w:val="24"/>
        </w:rPr>
      </w:pPr>
      <w:r>
        <w:rPr>
          <w:rFonts w:hint="eastAsia" w:ascii="宋体"/>
          <w:bCs/>
          <w:color w:val="000000" w:themeColor="text1"/>
          <w:sz w:val="24"/>
        </w:rPr>
        <w:t>4）定位精度（X/Y）：≤0.05mm；</w:t>
      </w:r>
    </w:p>
    <w:p>
      <w:pPr>
        <w:pStyle w:val="12"/>
        <w:spacing w:line="480" w:lineRule="exact"/>
        <w:ind w:left="210" w:firstLine="0" w:firstLineChars="0"/>
        <w:rPr>
          <w:rFonts w:ascii="宋体"/>
          <w:bCs/>
          <w:color w:val="000000" w:themeColor="text1"/>
          <w:sz w:val="24"/>
        </w:rPr>
      </w:pPr>
      <w:r>
        <w:rPr>
          <w:rFonts w:hint="eastAsia" w:ascii="宋体"/>
          <w:bCs/>
          <w:color w:val="000000" w:themeColor="text1"/>
          <w:sz w:val="24"/>
        </w:rPr>
        <w:t>5）重复定位精度（X/Y）：≤0.03mm；</w:t>
      </w:r>
    </w:p>
    <w:p>
      <w:pPr>
        <w:pStyle w:val="12"/>
        <w:spacing w:line="480" w:lineRule="exact"/>
        <w:ind w:left="210" w:firstLine="0" w:firstLineChars="0"/>
        <w:rPr>
          <w:rFonts w:ascii="宋体"/>
          <w:bCs/>
          <w:color w:val="000000" w:themeColor="text1"/>
          <w:sz w:val="24"/>
        </w:rPr>
      </w:pPr>
      <w:r>
        <w:rPr>
          <w:rFonts w:hint="eastAsia" w:ascii="宋体"/>
          <w:bCs/>
          <w:color w:val="000000" w:themeColor="text1"/>
          <w:sz w:val="24"/>
        </w:rPr>
        <w:t>6）工作台承载≥100kg；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7）换刀方式：手动快速换刀；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8）主轴、进给系统采用国内知名品牌的交流伺服电机；</w:t>
      </w:r>
    </w:p>
    <w:p>
      <w:pPr>
        <w:pStyle w:val="12"/>
        <w:spacing w:line="480" w:lineRule="exact"/>
        <w:ind w:left="719" w:leftChars="114" w:hanging="480" w:hangingChars="2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9）机床具备I/O接口、PLC改造，零件加工完成后能实现自动输送需求；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10）工作照明灯及三色工况指示灯；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11）配有自动排屑装置及集屑车；排屑方式：自动链板式；</w:t>
      </w:r>
    </w:p>
    <w:p>
      <w:pPr>
        <w:pStyle w:val="12"/>
        <w:spacing w:line="480" w:lineRule="exact"/>
        <w:ind w:firstLine="240" w:firstLineChars="100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12）床身、导轨：床身具备足够的刚性、强度，且经过时效处理。导轨面经超音频淬火处理，淬火层深度≥2mm，表面硬度≥HRC45，床身两端部增设外伸滚道，方便下横梁进出机床；</w:t>
      </w:r>
    </w:p>
    <w:p>
      <w:pPr>
        <w:pStyle w:val="12"/>
        <w:spacing w:line="480" w:lineRule="exact"/>
        <w:ind w:firstLine="240" w:firstLineChars="100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 xml:space="preserve">13）主轴轴承、丝杠支撑轴承、尾座轴承采用国际知名品牌的高精度轴承，主轴应有足够可靠及稳定的动态精度；  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14）机床采用模块化设计，同时具有易维护的优点；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15）润滑系统：机床主轴及各导轨设计合理的集中润滑系统；润滑泵采用国内一线品牌；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16）安全防护：滑台为不锈钢防护、机床为半封闭防护钣金（切削加工区域应可视，操作位置要方便人工推送工作台上工件，并确保铁屑飞溅和切削液不外溢）；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17）控制系统：数控系统为国内知名一线品牌；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18）配备手持式工件清洗水枪和气枪（手持清洗水枪为独立控制式）；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19）其他维修工具及全套技术资料（含操作、编程、维修、保养及说明书）；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20）具有双向开发式的MES网络接口，能支持相关信息的输入与输出；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专机二：预弯压型专机：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采用单柱直立的布置形式；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各组成部件均位于机身之内，外形整齐美观；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压力范围及行程大小可调节；系统最大压力25MPa；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设计合理的润滑系统；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设计制作合理的台面工装，零件中心位置到达压力机正下方是，压型预弯，保证零件</w:t>
      </w:r>
      <w:r>
        <w:rPr>
          <w:rFonts w:hint="eastAsia" w:ascii="宋体" w:hAnsi="宋体" w:cs="宋体"/>
          <w:sz w:val="24"/>
        </w:rPr>
        <w:t>压型经回弹变形后，中心位置向下弯曲3mm，加工完成后可自动输送至下道工序；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/>
          <w:sz w:val="24"/>
        </w:rPr>
        <w:t>压力机所需公称压力≥</w:t>
      </w:r>
      <w:r>
        <w:rPr>
          <w:rFonts w:hint="eastAsia" w:asciiTheme="majorEastAsia" w:hAnsiTheme="majorEastAsia" w:eastAsiaTheme="majorEastAsia" w:cstheme="majorEastAsia"/>
          <w:sz w:val="24"/>
        </w:rPr>
        <w:t>800KN</w:t>
      </w:r>
      <w:r>
        <w:rPr>
          <w:rFonts w:hint="eastAsia"/>
          <w:sz w:val="24"/>
        </w:rPr>
        <w:t>；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 xml:space="preserve">可集成到整条加工线系统； </w:t>
      </w:r>
    </w:p>
    <w:p>
      <w:pPr>
        <w:pStyle w:val="12"/>
        <w:numPr>
          <w:ilvl w:val="0"/>
          <w:numId w:val="4"/>
        </w:numPr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其他维修工具及全套技术资料（含操作、维修、保养及说明书）。</w:t>
      </w:r>
    </w:p>
    <w:p>
      <w:pPr>
        <w:pStyle w:val="12"/>
        <w:spacing w:line="480" w:lineRule="exact"/>
        <w:ind w:left="240" w:hanging="240" w:hangingChars="1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3、码垛机器人配置要求：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1）设计合理夹具，采用抓取方式将零件从动力轨道放入指定料仓架；</w:t>
      </w:r>
    </w:p>
    <w:p>
      <w:pPr>
        <w:pStyle w:val="12"/>
        <w:spacing w:line="480" w:lineRule="exact"/>
        <w:ind w:left="240"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2) 负载≥60KG；臂展≥2500mm；</w:t>
      </w:r>
    </w:p>
    <w:p>
      <w:pPr>
        <w:pStyle w:val="12"/>
        <w:spacing w:line="480" w:lineRule="exact"/>
        <w:ind w:left="240"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3）采用四轴码垛机器人；</w:t>
      </w:r>
    </w:p>
    <w:p>
      <w:pPr>
        <w:pStyle w:val="12"/>
        <w:spacing w:line="480" w:lineRule="exact"/>
        <w:ind w:left="240"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4）电控柜PLC负责信号配置和逻辑顺序过程控制；</w:t>
      </w:r>
    </w:p>
    <w:p>
      <w:pPr>
        <w:pStyle w:val="12"/>
        <w:spacing w:line="480" w:lineRule="exact"/>
        <w:ind w:left="240"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5）其他维修工具及全套技术资料（含操作、编程、维修、保养及说明书）；</w:t>
      </w:r>
    </w:p>
    <w:p>
      <w:pPr>
        <w:pStyle w:val="12"/>
        <w:spacing w:line="480" w:lineRule="exact"/>
        <w:ind w:left="240"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5）设计安装安全隔离护栏。</w:t>
      </w:r>
    </w:p>
    <w:p>
      <w:pPr>
        <w:pStyle w:val="12"/>
        <w:spacing w:line="480" w:lineRule="exact"/>
        <w:ind w:firstLine="0" w:firstLineChars="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4、除尘设备要求：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1）</w:t>
      </w:r>
      <w:r>
        <w:rPr>
          <w:rFonts w:hint="eastAsia" w:ascii="宋体"/>
          <w:bCs/>
          <w:color w:val="000000"/>
          <w:sz w:val="24"/>
          <w:lang w:val="zh-CN"/>
        </w:rPr>
        <w:t>除尘处理装置处理后的气体可达到室内排放要求，符合国家相关排放要求。</w:t>
      </w:r>
    </w:p>
    <w:p>
      <w:pPr>
        <w:pStyle w:val="12"/>
        <w:spacing w:line="480" w:lineRule="exact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 xml:space="preserve">2）具备阻燃、防爆功能                                                                                                                            </w:t>
      </w:r>
    </w:p>
    <w:p>
      <w:pPr>
        <w:pStyle w:val="12"/>
        <w:spacing w:line="480" w:lineRule="exact"/>
        <w:ind w:firstLine="0" w:firstLineChars="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5、自动棍道要求：</w:t>
      </w:r>
    </w:p>
    <w:p>
      <w:pPr>
        <w:pStyle w:val="12"/>
        <w:spacing w:line="480" w:lineRule="exact"/>
        <w:ind w:firstLine="480"/>
        <w:rPr>
          <w:rFonts w:ascii="宋体"/>
          <w:bCs/>
          <w:color w:val="000000"/>
          <w:sz w:val="28"/>
        </w:rPr>
      </w:pPr>
      <w:r>
        <w:rPr>
          <w:rFonts w:hint="eastAsia" w:ascii="宋体"/>
          <w:bCs/>
          <w:sz w:val="24"/>
        </w:rPr>
        <w:t>保证货叉架下横梁在整条线之间自动传输，通过集成方式实现两台专机及码垛机器人之间的自动化生产。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6、两个专机及码垛机器人夹具技术要求：</w:t>
      </w:r>
    </w:p>
    <w:p>
      <w:pPr>
        <w:pStyle w:val="12"/>
        <w:spacing w:line="360" w:lineRule="auto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1）专机一次装夹加工一件；</w:t>
      </w:r>
    </w:p>
    <w:p>
      <w:pPr>
        <w:pStyle w:val="12"/>
        <w:spacing w:line="360" w:lineRule="auto"/>
        <w:ind w:firstLine="240" w:firstLineChars="100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2）货叉架下横梁加工定位，输送方向以端面定位，水平方向以货叉架下横梁侧面为基准。</w:t>
      </w:r>
    </w:p>
    <w:p>
      <w:pPr>
        <w:pStyle w:val="12"/>
        <w:spacing w:line="360" w:lineRule="auto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3）夹具兼顾产品对象的快速装夹。</w:t>
      </w:r>
    </w:p>
    <w:p>
      <w:pPr>
        <w:pStyle w:val="12"/>
        <w:spacing w:line="360" w:lineRule="auto"/>
        <w:ind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7、料仓架：</w:t>
      </w:r>
    </w:p>
    <w:p>
      <w:pPr>
        <w:pStyle w:val="12"/>
        <w:spacing w:line="360" w:lineRule="auto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1）设计制作合理料仓架三个，满足码垛机器人放取需求；</w:t>
      </w:r>
    </w:p>
    <w:p>
      <w:pPr>
        <w:pStyle w:val="12"/>
        <w:spacing w:line="360" w:lineRule="auto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2）外形整齐干净；</w:t>
      </w:r>
    </w:p>
    <w:p>
      <w:pPr>
        <w:pStyle w:val="12"/>
        <w:spacing w:line="360" w:lineRule="auto"/>
        <w:ind w:firstLine="240" w:firstLineChars="10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3）可采用叉车整体搬用。</w:t>
      </w:r>
    </w:p>
    <w:p>
      <w:pPr>
        <w:spacing w:line="360" w:lineRule="auto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>8、设备联网要求：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控制的设备：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1）</w:t>
      </w:r>
      <w:r>
        <w:rPr>
          <w:rFonts w:hint="eastAsia" w:ascii="宋体" w:hAnsi="宋体"/>
          <w:sz w:val="24"/>
        </w:rPr>
        <w:t>硬件网络模块：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所有采集设备必须预留至少一个以太网接口，供设备联网使用。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2）</w:t>
      </w:r>
      <w:r>
        <w:rPr>
          <w:rFonts w:hint="eastAsia" w:ascii="宋体" w:hAnsi="宋体"/>
          <w:sz w:val="24"/>
        </w:rPr>
        <w:t>网络规范要求：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设备（含子</w:t>
      </w:r>
      <w:r>
        <w:rPr>
          <w:rFonts w:hint="eastAsia" w:ascii="TimesNewRomanPSMT" w:hAnsi="TimesNewRomanPSMT" w:eastAsia="TimesNewRomanPSMT"/>
          <w:sz w:val="24"/>
        </w:rPr>
        <w:t>PLC</w:t>
      </w:r>
      <w:r>
        <w:rPr>
          <w:rFonts w:hint="eastAsia" w:ascii="宋体" w:hAnsi="宋体"/>
          <w:sz w:val="24"/>
        </w:rPr>
        <w:t>）网络</w:t>
      </w:r>
      <w:r>
        <w:rPr>
          <w:rFonts w:hint="eastAsia" w:ascii="TimesNewRomanPSMT" w:hAnsi="TimesNewRomanPSMT" w:eastAsia="TimesNewRomanPSMT"/>
          <w:sz w:val="24"/>
        </w:rPr>
        <w:t xml:space="preserve">IP </w:t>
      </w:r>
      <w:r>
        <w:rPr>
          <w:rFonts w:hint="eastAsia" w:ascii="宋体" w:hAnsi="宋体"/>
          <w:sz w:val="24"/>
        </w:rPr>
        <w:t>地址必须按照公司网络规范统一划定，不能自行定义自己家设备的</w:t>
      </w:r>
      <w:r>
        <w:rPr>
          <w:rFonts w:hint="eastAsia" w:ascii="TimesNewRomanPSMT" w:hAnsi="TimesNewRomanPSMT" w:eastAsia="TimesNewRomanPSMT"/>
          <w:sz w:val="24"/>
        </w:rPr>
        <w:t xml:space="preserve">IP </w:t>
      </w:r>
      <w:r>
        <w:rPr>
          <w:rFonts w:hint="eastAsia" w:ascii="宋体" w:hAnsi="宋体"/>
          <w:sz w:val="24"/>
        </w:rPr>
        <w:t>及子网掩码。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机联网服务器端到现场设备端网络通畅，开放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端口。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3）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程序要求：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设备交付验收，设备供方连同程序及典表一同交付给需方，程序注释要清晰，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具备可读性。并对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典表（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数据地址、代表的数据内容、数据长度、数据类型等说明文件）内容正确性负责。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如遇到一些国外的强势供应商，不提供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程序或程序加密等行为，需方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业务需求方在设备验收交付前，需提前明确出所有需采集的数据项，要求供应商单独提取出并制作好典表。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4）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数据采集要求：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需明确提供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型号（如：西门子</w:t>
      </w:r>
      <w:r>
        <w:rPr>
          <w:rFonts w:hint="eastAsia" w:ascii="TimesNewRomanPSMT" w:hAnsi="TimesNewRomanPSMT" w:eastAsia="TimesNewRomanPSMT"/>
          <w:sz w:val="24"/>
        </w:rPr>
        <w:t>S7 300</w:t>
      </w:r>
      <w:r>
        <w:rPr>
          <w:rFonts w:hint="eastAsia" w:ascii="宋体" w:hAnsi="宋体"/>
          <w:sz w:val="24"/>
        </w:rPr>
        <w:t>）、设备控制器详细型号（如：三菱</w:t>
      </w:r>
      <w:r>
        <w:rPr>
          <w:rFonts w:hint="eastAsia" w:ascii="TimesNewRomanPSMT" w:hAnsi="TimesNewRomanPSMT" w:eastAsia="TimesNewRomanPSMT"/>
          <w:sz w:val="24"/>
        </w:rPr>
        <w:t xml:space="preserve">Q03UDE delem66t </w:t>
      </w:r>
      <w:r>
        <w:rPr>
          <w:rFonts w:hint="eastAsia" w:ascii="宋体" w:hAnsi="宋体"/>
          <w:sz w:val="24"/>
        </w:rPr>
        <w:t>数控控制器）、</w:t>
      </w:r>
      <w:r>
        <w:rPr>
          <w:rFonts w:hint="eastAsia" w:ascii="TimesNewRomanPSMT" w:hAnsi="TimesNewRomanPSMT" w:eastAsia="TimesNewRomanPSMT"/>
          <w:sz w:val="24"/>
        </w:rPr>
        <w:t xml:space="preserve">PLC </w:t>
      </w:r>
      <w:r>
        <w:rPr>
          <w:rFonts w:hint="eastAsia" w:ascii="宋体" w:hAnsi="宋体"/>
          <w:sz w:val="24"/>
        </w:rPr>
        <w:t>设备典表。</w:t>
      </w:r>
    </w:p>
    <w:p>
      <w:pPr>
        <w:spacing w:line="360" w:lineRule="auto"/>
        <w:ind w:firstLine="480" w:firstLineChars="200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 w:hAnsi="宋体"/>
          <w:sz w:val="24"/>
        </w:rPr>
        <w:t>同时要求，在需方后期联网、</w:t>
      </w:r>
      <w:r>
        <w:rPr>
          <w:rFonts w:hint="eastAsia" w:ascii="TimesNewRomanPSMT" w:hAnsi="TimesNewRomanPSMT" w:eastAsia="TimesNewRomanPSMT"/>
          <w:sz w:val="24"/>
        </w:rPr>
        <w:t xml:space="preserve">MES </w:t>
      </w:r>
      <w:r>
        <w:rPr>
          <w:rFonts w:hint="eastAsia" w:ascii="宋体" w:hAnsi="宋体"/>
          <w:sz w:val="24"/>
        </w:rPr>
        <w:t>上线等工作开展时，供方应免费提供相应的技术支持和服务。</w:t>
      </w:r>
    </w:p>
    <w:p>
      <w:pPr>
        <w:pStyle w:val="12"/>
        <w:spacing w:line="480" w:lineRule="exact"/>
        <w:ind w:firstLine="0" w:firstLineChars="0"/>
        <w:rPr>
          <w:rFonts w:ascii="宋体"/>
          <w:b/>
          <w:color w:val="000000"/>
          <w:sz w:val="24"/>
        </w:rPr>
      </w:pPr>
      <w:r>
        <w:rPr>
          <w:rFonts w:hint="eastAsia" w:ascii="宋体"/>
          <w:b/>
          <w:color w:val="000000"/>
          <w:sz w:val="24"/>
        </w:rPr>
        <w:t>五、设计确认：</w:t>
      </w:r>
    </w:p>
    <w:p>
      <w:pPr>
        <w:pStyle w:val="12"/>
        <w:spacing w:line="480" w:lineRule="exact"/>
        <w:ind w:firstLine="0" w:firstLineChars="0"/>
        <w:rPr>
          <w:rFonts w:ascii="宋体"/>
          <w:bCs/>
          <w:color w:val="000000"/>
          <w:sz w:val="24"/>
        </w:rPr>
      </w:pPr>
      <w:r>
        <w:rPr>
          <w:rFonts w:hint="eastAsia" w:ascii="宋体"/>
          <w:bCs/>
          <w:color w:val="000000"/>
          <w:sz w:val="24"/>
        </w:rPr>
        <w:t xml:space="preserve">   线体整体布局图、电气原理图、专机图纸、码垛机器人、自动棍道、料仓架图纸等需经甲乙双方共同确认。</w:t>
      </w:r>
    </w:p>
    <w:p>
      <w:pPr>
        <w:pStyle w:val="12"/>
        <w:spacing w:line="480" w:lineRule="exact"/>
        <w:ind w:firstLine="0" w:firstLineChars="0"/>
        <w:rPr>
          <w:b/>
          <w:sz w:val="24"/>
        </w:rPr>
      </w:pPr>
      <w:r>
        <w:rPr>
          <w:rFonts w:hint="eastAsia"/>
          <w:b/>
          <w:sz w:val="24"/>
        </w:rPr>
        <w:t>六、验收：（项目为交钥匙项目）</w:t>
      </w:r>
    </w:p>
    <w:p>
      <w:pPr>
        <w:pStyle w:val="12"/>
        <w:spacing w:line="480" w:lineRule="exact"/>
        <w:ind w:left="479" w:leftChars="114" w:hanging="240" w:hangingChars="100"/>
        <w:rPr>
          <w:bCs/>
          <w:sz w:val="24"/>
        </w:rPr>
      </w:pPr>
      <w:r>
        <w:rPr>
          <w:rFonts w:hint="eastAsia"/>
          <w:bCs/>
          <w:sz w:val="24"/>
        </w:rPr>
        <w:t>1、验收依据：按供方提供的出厂合格证精度进行，同时参照双方规定的技术要求和相关的国家标准（JB1535-83)；</w:t>
      </w:r>
    </w:p>
    <w:p>
      <w:pPr>
        <w:pStyle w:val="12"/>
        <w:spacing w:line="480" w:lineRule="exact"/>
        <w:ind w:left="479" w:leftChars="114" w:hanging="240" w:hangingChars="100"/>
        <w:rPr>
          <w:bCs/>
          <w:sz w:val="24"/>
        </w:rPr>
      </w:pPr>
      <w:r>
        <w:rPr>
          <w:rFonts w:hint="eastAsia"/>
          <w:bCs/>
          <w:sz w:val="24"/>
        </w:rPr>
        <w:t>2、验收项目：专机及码垛机器人外观、配置、静动态精度、操作机维修方便性、试切工件夹具、刀具及加工精度、粗糙度、生产节拍等内容。</w:t>
      </w:r>
    </w:p>
    <w:p>
      <w:pPr>
        <w:pStyle w:val="12"/>
        <w:spacing w:line="480" w:lineRule="exact"/>
        <w:ind w:firstLine="240" w:firstLineChars="100"/>
        <w:rPr>
          <w:bCs/>
          <w:sz w:val="24"/>
        </w:rPr>
      </w:pPr>
      <w:r>
        <w:rPr>
          <w:rFonts w:hint="eastAsia"/>
          <w:bCs/>
          <w:sz w:val="24"/>
        </w:rPr>
        <w:t>3、验收办法：验收有预验收与终验收两部分组成。</w:t>
      </w:r>
    </w:p>
    <w:p>
      <w:pPr>
        <w:pStyle w:val="12"/>
        <w:spacing w:line="480" w:lineRule="exact"/>
        <w:ind w:firstLine="480"/>
        <w:rPr>
          <w:sz w:val="24"/>
        </w:rPr>
      </w:pPr>
      <w:r>
        <w:rPr>
          <w:rFonts w:hint="eastAsia"/>
          <w:sz w:val="24"/>
        </w:rPr>
        <w:t>预验收：预验收在供应商工厂进行，根据双方所签技术协议要求进行预验收。</w:t>
      </w:r>
    </w:p>
    <w:p>
      <w:pPr>
        <w:pStyle w:val="12"/>
        <w:spacing w:line="480" w:lineRule="exact"/>
        <w:ind w:firstLine="480"/>
        <w:rPr>
          <w:sz w:val="24"/>
        </w:rPr>
      </w:pPr>
      <w:r>
        <w:rPr>
          <w:rFonts w:hint="eastAsia"/>
          <w:sz w:val="24"/>
        </w:rPr>
        <w:t>终验收：终验收在需方工厂进行，验收内容同预验收。</w:t>
      </w:r>
    </w:p>
    <w:p>
      <w:pPr>
        <w:pStyle w:val="12"/>
        <w:spacing w:line="480" w:lineRule="exact"/>
        <w:ind w:firstLine="0" w:firstLineChars="0"/>
        <w:rPr>
          <w:b/>
          <w:sz w:val="24"/>
        </w:rPr>
      </w:pPr>
      <w:r>
        <w:rPr>
          <w:rFonts w:hint="eastAsia"/>
          <w:b/>
          <w:sz w:val="24"/>
        </w:rPr>
        <w:t>七、培训事宜：</w:t>
      </w:r>
    </w:p>
    <w:p>
      <w:pPr>
        <w:pStyle w:val="12"/>
        <w:spacing w:line="480" w:lineRule="exact"/>
        <w:ind w:left="623" w:leftChars="113" w:hanging="386" w:hangingChars="161"/>
        <w:rPr>
          <w:sz w:val="24"/>
        </w:rPr>
      </w:pPr>
      <w:r>
        <w:rPr>
          <w:rFonts w:hint="eastAsia"/>
          <w:sz w:val="24"/>
        </w:rPr>
        <w:t>1、培训：供应商向使用方提供相应的设备操作、维保等培训以满足使用方后期设备正常使用。</w:t>
      </w:r>
    </w:p>
    <w:p>
      <w:pPr>
        <w:pStyle w:val="12"/>
        <w:spacing w:line="480" w:lineRule="exact"/>
        <w:ind w:left="461" w:leftChars="-352" w:hanging="1200" w:hangingChars="500"/>
        <w:rPr>
          <w:sz w:val="24"/>
        </w:rPr>
      </w:pPr>
      <w:r>
        <w:rPr>
          <w:rFonts w:hint="eastAsia"/>
          <w:sz w:val="24"/>
        </w:rPr>
        <w:t xml:space="preserve">        2、供应商在预验收和终验收期间对需方的有关人员进行理论、操作、维修、编程培训，并提供相应的培训资料。</w:t>
      </w:r>
    </w:p>
    <w:p>
      <w:pPr>
        <w:pStyle w:val="12"/>
        <w:spacing w:line="360" w:lineRule="auto"/>
        <w:ind w:left="479" w:leftChars="114" w:hanging="240" w:hangingChars="100"/>
        <w:rPr>
          <w:sz w:val="24"/>
        </w:rPr>
      </w:pPr>
      <w:r>
        <w:rPr>
          <w:rFonts w:hint="eastAsia"/>
          <w:sz w:val="24"/>
        </w:rPr>
        <w:t>3、设备在需方现场安装、调试、验收完成后，由供方人员负责对需方技术人员、操作工人、维修人员进行免费操作、编程及维修培训服务。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八.交货期与质保期：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1、</w:t>
      </w:r>
      <w:r>
        <w:rPr>
          <w:rFonts w:hint="eastAsia" w:ascii="宋体" w:hAnsi="宋体"/>
          <w:sz w:val="24"/>
        </w:rPr>
        <w:t>合同签订后</w:t>
      </w:r>
      <w:r>
        <w:rPr>
          <w:rFonts w:hint="eastAsia" w:ascii="TimesNewRomanPSMT" w:hAnsi="TimesNewRomanPSMT" w:eastAsia="TimesNewRomanPSMT"/>
          <w:sz w:val="24"/>
        </w:rPr>
        <w:t xml:space="preserve">90 </w:t>
      </w:r>
      <w:r>
        <w:rPr>
          <w:rFonts w:hint="eastAsia" w:ascii="宋体" w:hAnsi="宋体"/>
          <w:sz w:val="24"/>
        </w:rPr>
        <w:t>天内完工交付使用；投标时提供详细施工组织方案，制作、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安装计划和人员组织方案；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2、</w:t>
      </w:r>
      <w:r>
        <w:rPr>
          <w:rFonts w:hint="eastAsia" w:ascii="宋体" w:hAnsi="宋体"/>
          <w:sz w:val="24"/>
        </w:rPr>
        <w:t>交货地点：宝鸡合力叉车有限公司；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TimesNewRomanPSMT" w:hAnsi="TimesNewRomanPSMT"/>
          <w:sz w:val="24"/>
        </w:rPr>
        <w:t>3、</w:t>
      </w:r>
      <w:r>
        <w:rPr>
          <w:rFonts w:hint="eastAsia" w:ascii="宋体" w:hAnsi="宋体"/>
          <w:sz w:val="24"/>
        </w:rPr>
        <w:t>质保期：设备验收合格之日起开始计算，机械部分一年，电气部分两年。</w:t>
      </w:r>
    </w:p>
    <w:p>
      <w:pPr>
        <w:pStyle w:val="12"/>
        <w:spacing w:line="360" w:lineRule="auto"/>
        <w:ind w:firstLine="0" w:firstLineChars="0"/>
        <w:rPr>
          <w:sz w:val="24"/>
        </w:rPr>
      </w:pPr>
      <w:r>
        <w:rPr>
          <w:rFonts w:hint="eastAsia" w:ascii="宋体" w:hAnsi="宋体"/>
          <w:sz w:val="24"/>
        </w:rPr>
        <w:t>在产品全寿命周期内提供维修服务。</w:t>
      </w:r>
    </w:p>
    <w:p>
      <w:pPr>
        <w:pStyle w:val="12"/>
        <w:spacing w:line="480" w:lineRule="exact"/>
        <w:ind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九、售后服务：</w:t>
      </w:r>
    </w:p>
    <w:p>
      <w:pPr>
        <w:pStyle w:val="12"/>
        <w:spacing w:line="48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1、产品在需方使用过程中，如发现质量问题，在接到需方通知后，供方4小时之内做出答复，12小时派出服务人员，并做到故障不排除维修人员不撤离现场。</w:t>
      </w:r>
    </w:p>
    <w:p>
      <w:pPr>
        <w:pStyle w:val="12"/>
        <w:tabs>
          <w:tab w:val="left" w:pos="1050"/>
        </w:tabs>
        <w:spacing w:line="48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2、供方对出厂的成品，保证提供维修备件，并按需方的要求做好维修服务，严格履行国家制定的“三包”服务政策，对超出“三包”期的产品实行有偿服务（核收备品备件成本件），终身维修原则。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十、付款方式：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1、合同签订生效后</w:t>
      </w:r>
      <w:r>
        <w:rPr>
          <w:rFonts w:hint="eastAsia" w:ascii="TimesNewRomanPSMT" w:hAnsi="TimesNewRomanPSMT" w:eastAsia="TimesNewRomanPSMT"/>
          <w:sz w:val="24"/>
        </w:rPr>
        <w:t xml:space="preserve">15 </w:t>
      </w:r>
      <w:r>
        <w:rPr>
          <w:rFonts w:hint="eastAsia" w:ascii="宋体" w:hAnsi="宋体"/>
          <w:sz w:val="24"/>
        </w:rPr>
        <w:t>日内，需方支付合同总额的</w:t>
      </w:r>
      <w:r>
        <w:rPr>
          <w:rFonts w:hint="eastAsia" w:ascii="TimesNewRomanPSMT" w:hAnsi="TimesNewRomanPSMT" w:eastAsia="TimesNewRomanPSMT"/>
          <w:sz w:val="24"/>
        </w:rPr>
        <w:t>30%</w:t>
      </w:r>
      <w:r>
        <w:rPr>
          <w:rFonts w:hint="eastAsia" w:ascii="宋体" w:hAnsi="宋体"/>
          <w:sz w:val="24"/>
        </w:rPr>
        <w:t>预付款。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2、设备预验收合格后</w:t>
      </w:r>
      <w:r>
        <w:rPr>
          <w:rFonts w:hint="eastAsia" w:ascii="TimesNewRomanPSMT" w:hAnsi="TimesNewRomanPSMT" w:eastAsia="TimesNewRomanPSMT"/>
          <w:sz w:val="24"/>
        </w:rPr>
        <w:t xml:space="preserve">15 </w:t>
      </w:r>
      <w:r>
        <w:rPr>
          <w:rFonts w:hint="eastAsia" w:ascii="宋体" w:hAnsi="宋体"/>
          <w:sz w:val="24"/>
        </w:rPr>
        <w:t>日内，需方支付至合同价款的</w:t>
      </w:r>
      <w:r>
        <w:rPr>
          <w:rFonts w:hint="eastAsia" w:ascii="TimesNewRomanPSMT" w:hAnsi="TimesNewRomanPSMT" w:eastAsia="TimesNewRomanPSMT"/>
          <w:sz w:val="24"/>
        </w:rPr>
        <w:t>60%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3、安装完毕经验收合格后，中标人向需方提交全额增值税（</w:t>
      </w:r>
      <w:r>
        <w:rPr>
          <w:rFonts w:hint="eastAsia" w:ascii="TimesNewRomanPSMT" w:hAnsi="TimesNewRomanPSMT" w:eastAsia="TimesNewRomanPSMT"/>
          <w:sz w:val="24"/>
        </w:rPr>
        <w:t>13%</w:t>
      </w:r>
      <w:r>
        <w:rPr>
          <w:rFonts w:hint="eastAsia" w:ascii="宋体" w:hAnsi="宋体"/>
          <w:sz w:val="24"/>
        </w:rPr>
        <w:t>）发票后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15日内，需方支付至合同价款的</w:t>
      </w:r>
      <w:r>
        <w:rPr>
          <w:rFonts w:hint="eastAsia" w:ascii="TimesNewRomanPSMT" w:hAnsi="TimesNewRomanPSMT" w:eastAsia="TimesNewRomanPSMT"/>
          <w:sz w:val="24"/>
        </w:rPr>
        <w:t>90%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4、余款</w:t>
      </w:r>
      <w:r>
        <w:rPr>
          <w:rFonts w:hint="eastAsia" w:ascii="TimesNewRomanPSMT" w:hAnsi="TimesNewRomanPSMT" w:eastAsia="TimesNewRomanPSMT"/>
          <w:sz w:val="24"/>
        </w:rPr>
        <w:t>10%</w:t>
      </w:r>
      <w:r>
        <w:rPr>
          <w:rFonts w:hint="eastAsia" w:ascii="宋体" w:hAnsi="宋体"/>
          <w:sz w:val="24"/>
        </w:rPr>
        <w:t>作为质保金，质保期满后无其他质量问题一次性付清（无息）。质保期从竣工验收合格之日算起。</w:t>
      </w:r>
    </w:p>
    <w:p>
      <w:pPr>
        <w:spacing w:line="360" w:lineRule="auto"/>
        <w:ind w:left="361" w:hanging="361" w:hangingChars="150"/>
        <w:rPr>
          <w:b/>
          <w:sz w:val="24"/>
        </w:rPr>
      </w:pPr>
      <w:r>
        <w:rPr>
          <w:rFonts w:hint="eastAsia"/>
          <w:b/>
          <w:sz w:val="24"/>
        </w:rPr>
        <w:t>十一.附件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</w:t>
      </w:r>
      <w:r>
        <w:rPr>
          <w:color w:val="000000"/>
          <w:sz w:val="24"/>
        </w:rPr>
        <w:t>各设计单位按照要求填写附件表格，附件表格的</w:t>
      </w:r>
      <w:r>
        <w:rPr>
          <w:rFonts w:hint="eastAsia"/>
          <w:color w:val="000000"/>
          <w:sz w:val="24"/>
        </w:rPr>
        <w:t>完整</w:t>
      </w:r>
      <w:r>
        <w:rPr>
          <w:color w:val="000000"/>
          <w:sz w:val="24"/>
        </w:rPr>
        <w:t>性将作为</w:t>
      </w:r>
      <w:r>
        <w:rPr>
          <w:rFonts w:hint="eastAsia"/>
          <w:color w:val="000000"/>
          <w:sz w:val="24"/>
        </w:rPr>
        <w:t>方案的</w:t>
      </w:r>
      <w:r>
        <w:rPr>
          <w:color w:val="000000"/>
          <w:sz w:val="24"/>
        </w:rPr>
        <w:t>考核依据。</w:t>
      </w:r>
      <w:r>
        <w:rPr>
          <w:rFonts w:hint="eastAsia"/>
          <w:color w:val="000000"/>
          <w:sz w:val="24"/>
        </w:rPr>
        <w:t>附件</w:t>
      </w:r>
      <w:r>
        <w:rPr>
          <w:color w:val="000000"/>
          <w:sz w:val="24"/>
        </w:rPr>
        <w:t>包括：</w:t>
      </w:r>
    </w:p>
    <w:p>
      <w:pPr>
        <w:numPr>
          <w:ilvl w:val="2"/>
          <w:numId w:val="5"/>
        </w:num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生产</w:t>
      </w:r>
      <w:r>
        <w:rPr>
          <w:color w:val="000000"/>
          <w:sz w:val="24"/>
        </w:rPr>
        <w:t>线设备清单</w:t>
      </w:r>
      <w:r>
        <w:rPr>
          <w:rFonts w:hint="eastAsia"/>
          <w:color w:val="000000"/>
          <w:sz w:val="24"/>
        </w:rPr>
        <w:t>（附表1）</w:t>
      </w:r>
      <w:r>
        <w:rPr>
          <w:color w:val="000000"/>
          <w:sz w:val="24"/>
        </w:rPr>
        <w:t>；</w:t>
      </w:r>
    </w:p>
    <w:p>
      <w:pPr>
        <w:numPr>
          <w:ilvl w:val="2"/>
          <w:numId w:val="5"/>
        </w:num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生产线主要设备及配置说明（附表2）；</w:t>
      </w:r>
    </w:p>
    <w:p>
      <w:pPr>
        <w:numPr>
          <w:ilvl w:val="2"/>
          <w:numId w:val="5"/>
        </w:num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随机</w:t>
      </w:r>
      <w:r>
        <w:rPr>
          <w:rFonts w:hint="eastAsia"/>
          <w:color w:val="000000"/>
          <w:sz w:val="24"/>
        </w:rPr>
        <w:t>备件</w:t>
      </w:r>
      <w:r>
        <w:rPr>
          <w:color w:val="000000"/>
          <w:sz w:val="24"/>
        </w:rPr>
        <w:t>清单</w:t>
      </w:r>
      <w:r>
        <w:rPr>
          <w:rFonts w:hint="eastAsia"/>
          <w:color w:val="000000"/>
          <w:sz w:val="24"/>
        </w:rPr>
        <w:t>（附表3）；</w:t>
      </w:r>
    </w:p>
    <w:p>
      <w:pPr>
        <w:numPr>
          <w:ilvl w:val="2"/>
          <w:numId w:val="5"/>
        </w:numPr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随机</w:t>
      </w:r>
      <w:r>
        <w:rPr>
          <w:rFonts w:hint="eastAsia"/>
          <w:color w:val="000000"/>
          <w:sz w:val="24"/>
        </w:rPr>
        <w:t>工具</w:t>
      </w:r>
      <w:r>
        <w:rPr>
          <w:color w:val="000000"/>
          <w:sz w:val="24"/>
        </w:rPr>
        <w:t>清单</w:t>
      </w:r>
      <w:r>
        <w:rPr>
          <w:rFonts w:hint="eastAsia"/>
          <w:color w:val="000000"/>
          <w:sz w:val="24"/>
        </w:rPr>
        <w:t>（附表4）；</w:t>
      </w:r>
    </w:p>
    <w:p>
      <w:pPr>
        <w:numPr>
          <w:ilvl w:val="2"/>
          <w:numId w:val="5"/>
        </w:numPr>
        <w:spacing w:line="360" w:lineRule="auto"/>
        <w:jc w:val="left"/>
        <w:rPr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投标分项报价表</w:t>
      </w:r>
      <w:r>
        <w:rPr>
          <w:rFonts w:hint="eastAsia" w:ascii="宋体" w:hAnsi="宋体"/>
          <w:bCs/>
          <w:color w:val="000000"/>
          <w:sz w:val="24"/>
        </w:rPr>
        <w:t>（附表5）；</w:t>
      </w:r>
    </w:p>
    <w:p>
      <w:pPr>
        <w:numPr>
          <w:ilvl w:val="2"/>
          <w:numId w:val="5"/>
        </w:numPr>
        <w:spacing w:line="360" w:lineRule="auto"/>
        <w:jc w:val="left"/>
        <w:rPr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实际</w:t>
      </w:r>
      <w:r>
        <w:rPr>
          <w:rFonts w:ascii="宋体" w:hAnsi="宋体"/>
          <w:bCs/>
          <w:color w:val="000000"/>
          <w:sz w:val="24"/>
        </w:rPr>
        <w:t>应用案例表</w:t>
      </w:r>
      <w:r>
        <w:rPr>
          <w:rFonts w:hint="eastAsia" w:ascii="宋体" w:hAnsi="宋体"/>
          <w:bCs/>
          <w:color w:val="000000"/>
          <w:sz w:val="24"/>
        </w:rPr>
        <w:t>（附表6）；</w:t>
      </w: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附表1：生产线</w:t>
      </w:r>
      <w:r>
        <w:rPr>
          <w:rFonts w:ascii="宋体" w:hAnsi="宋体"/>
          <w:b/>
          <w:bCs/>
          <w:color w:val="000000"/>
          <w:sz w:val="24"/>
        </w:rPr>
        <w:t>设备清单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2268"/>
        <w:gridCol w:w="1134"/>
        <w:gridCol w:w="85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 号</w:t>
            </w:r>
          </w:p>
        </w:tc>
        <w:tc>
          <w:tcPr>
            <w:tcW w:w="154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  称</w:t>
            </w:r>
          </w:p>
        </w:tc>
        <w:tc>
          <w:tcPr>
            <w:tcW w:w="226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所在区域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工位</w:t>
            </w:r>
          </w:p>
        </w:tc>
        <w:tc>
          <w:tcPr>
            <w:tcW w:w="1134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 位</w:t>
            </w:r>
          </w:p>
        </w:tc>
        <w:tc>
          <w:tcPr>
            <w:tcW w:w="851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 量</w:t>
            </w:r>
          </w:p>
        </w:tc>
        <w:tc>
          <w:tcPr>
            <w:tcW w:w="1939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26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3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投标单位（公章）：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投标代表（签字或盖章）：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日期：</w:t>
      </w:r>
    </w:p>
    <w:p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ind w:left="361" w:hanging="361" w:hangingChars="150"/>
        <w:rPr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附表2：生产线主要设备及配置说明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2410"/>
        <w:gridCol w:w="992"/>
        <w:gridCol w:w="851"/>
        <w:gridCol w:w="817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 号</w:t>
            </w:r>
          </w:p>
        </w:tc>
        <w:tc>
          <w:tcPr>
            <w:tcW w:w="154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  称</w:t>
            </w:r>
          </w:p>
        </w:tc>
        <w:tc>
          <w:tcPr>
            <w:tcW w:w="241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制造</w:t>
            </w:r>
            <w:r>
              <w:rPr>
                <w:rFonts w:hint="eastAsia"/>
                <w:color w:val="000000"/>
                <w:sz w:val="24"/>
              </w:rPr>
              <w:t>供方</w:t>
            </w:r>
            <w:r>
              <w:rPr>
                <w:color w:val="000000"/>
                <w:sz w:val="24"/>
              </w:rPr>
              <w:t>及型号</w:t>
            </w:r>
          </w:p>
        </w:tc>
        <w:tc>
          <w:tcPr>
            <w:tcW w:w="992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 位</w:t>
            </w:r>
          </w:p>
        </w:tc>
        <w:tc>
          <w:tcPr>
            <w:tcW w:w="851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 量</w:t>
            </w:r>
          </w:p>
        </w:tc>
        <w:tc>
          <w:tcPr>
            <w:tcW w:w="817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总价</w:t>
            </w:r>
          </w:p>
        </w:tc>
        <w:tc>
          <w:tcPr>
            <w:tcW w:w="1122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817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22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ind w:left="361" w:hanging="361" w:hangingChars="150"/>
        <w:rPr>
          <w:b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投标单位（公章）：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投标代表（签字或盖章）：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日期：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附表3：</w:t>
      </w:r>
      <w:r>
        <w:rPr>
          <w:b/>
          <w:sz w:val="24"/>
        </w:rPr>
        <w:t>随机</w:t>
      </w:r>
      <w:r>
        <w:rPr>
          <w:rFonts w:hint="eastAsia"/>
          <w:b/>
          <w:sz w:val="24"/>
        </w:rPr>
        <w:t>备件、易损件</w:t>
      </w:r>
      <w:r>
        <w:rPr>
          <w:b/>
          <w:sz w:val="24"/>
        </w:rPr>
        <w:t>清单</w:t>
      </w:r>
    </w:p>
    <w:tbl>
      <w:tblPr>
        <w:tblStyle w:val="8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19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8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名称</w:t>
            </w:r>
          </w:p>
        </w:tc>
        <w:tc>
          <w:tcPr>
            <w:tcW w:w="198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型号或编号</w:t>
            </w:r>
          </w:p>
        </w:tc>
        <w:tc>
          <w:tcPr>
            <w:tcW w:w="90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投标单位（公章）：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投标代表（签字或盖章）：</w:t>
      </w:r>
    </w:p>
    <w:p>
      <w:pPr>
        <w:rPr>
          <w:color w:val="000000"/>
          <w:sz w:val="24"/>
        </w:rPr>
      </w:pPr>
    </w:p>
    <w:p>
      <w:pPr>
        <w:rPr>
          <w:sz w:val="24"/>
        </w:rPr>
      </w:pPr>
      <w:r>
        <w:rPr>
          <w:color w:val="000000"/>
          <w:sz w:val="24"/>
        </w:rPr>
        <w:t>日期：</w:t>
      </w:r>
    </w:p>
    <w:p>
      <w:pPr>
        <w:jc w:val="left"/>
        <w:rPr>
          <w:sz w:val="24"/>
        </w:rPr>
      </w:pPr>
      <w:r>
        <w:rPr>
          <w:sz w:val="24"/>
        </w:rPr>
        <w:tab/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附表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随机</w:t>
      </w:r>
      <w:r>
        <w:rPr>
          <w:rFonts w:hint="eastAsia"/>
          <w:b/>
          <w:sz w:val="24"/>
        </w:rPr>
        <w:t>工具</w:t>
      </w:r>
      <w:r>
        <w:rPr>
          <w:b/>
          <w:sz w:val="24"/>
        </w:rPr>
        <w:t>清单</w:t>
      </w:r>
    </w:p>
    <w:tbl>
      <w:tblPr>
        <w:tblStyle w:val="8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19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8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名称</w:t>
            </w:r>
          </w:p>
        </w:tc>
        <w:tc>
          <w:tcPr>
            <w:tcW w:w="198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型号或编号</w:t>
            </w:r>
          </w:p>
        </w:tc>
        <w:tc>
          <w:tcPr>
            <w:tcW w:w="90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8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投标单位（公章）：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投标代表（签字或盖章）：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日期：</w:t>
      </w: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</w:pPr>
    </w:p>
    <w:p>
      <w:pPr>
        <w:tabs>
          <w:tab w:val="left" w:pos="1635"/>
        </w:tabs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sz w:val="24"/>
        </w:rPr>
        <w:t>附表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：</w:t>
      </w:r>
      <w:r>
        <w:rPr>
          <w:rFonts w:ascii="宋体" w:hAnsi="宋体"/>
          <w:b/>
          <w:bCs/>
          <w:color w:val="000000"/>
          <w:sz w:val="24"/>
        </w:rPr>
        <w:t>投标分项报价表</w:t>
      </w:r>
    </w:p>
    <w:p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投标人名称：</w:t>
      </w:r>
      <w:r>
        <w:rPr>
          <w:color w:val="000000"/>
          <w:sz w:val="24"/>
          <w:u w:val="single"/>
        </w:rPr>
        <w:t xml:space="preserve">                  （盖章）</w:t>
      </w:r>
      <w:r>
        <w:rPr>
          <w:color w:val="000000"/>
          <w:sz w:val="24"/>
        </w:rPr>
        <w:t xml:space="preserve"> 招标编号： 包号：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198"/>
        <w:gridCol w:w="2665"/>
        <w:gridCol w:w="1902"/>
        <w:gridCol w:w="2557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120" w:after="12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120" w:after="12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名    称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120" w:after="12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型号和规格</w:t>
            </w:r>
          </w:p>
        </w:tc>
        <w:tc>
          <w:tcPr>
            <w:tcW w:w="1902" w:type="dxa"/>
            <w:noWrap/>
            <w:vAlign w:val="center"/>
          </w:tcPr>
          <w:p>
            <w:pPr>
              <w:spacing w:before="120" w:after="12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   量</w:t>
            </w:r>
          </w:p>
        </w:tc>
        <w:tc>
          <w:tcPr>
            <w:tcW w:w="2557" w:type="dxa"/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    价</w:t>
            </w: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总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平面布局图</w:t>
            </w:r>
            <w:r>
              <w:rPr>
                <w:rFonts w:hint="eastAsia"/>
                <w:bCs/>
                <w:color w:val="000000"/>
              </w:rPr>
              <w:t>和具体工艺方案</w:t>
            </w:r>
            <w:r>
              <w:rPr>
                <w:bCs/>
                <w:color w:val="000000"/>
              </w:rPr>
              <w:t>设计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专机（含夹具、工装）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自动棍道、刀具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运输费用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安装费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技术服务费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其他</w:t>
            </w:r>
          </w:p>
        </w:tc>
        <w:tc>
          <w:tcPr>
            <w:tcW w:w="2665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1902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2557" w:type="dxa"/>
            <w:noWrap/>
            <w:vAlign w:val="center"/>
          </w:tcPr>
          <w:p>
            <w:pPr>
              <w:spacing w:before="60" w:after="60" w:line="260" w:lineRule="exact"/>
              <w:rPr>
                <w:color w:val="000000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070" w:type="dxa"/>
            <w:gridSpan w:val="5"/>
            <w:noWrap/>
            <w:vAlign w:val="center"/>
          </w:tcPr>
          <w:p>
            <w:pPr>
              <w:spacing w:before="60" w:after="60" w:line="2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投标总价：</w:t>
            </w:r>
          </w:p>
        </w:tc>
        <w:tc>
          <w:tcPr>
            <w:tcW w:w="3104" w:type="dxa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交货时间</w:t>
            </w:r>
          </w:p>
        </w:tc>
        <w:tc>
          <w:tcPr>
            <w:tcW w:w="10228" w:type="dxa"/>
            <w:gridSpan w:val="4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安装周期</w:t>
            </w:r>
          </w:p>
        </w:tc>
        <w:tc>
          <w:tcPr>
            <w:tcW w:w="10228" w:type="dxa"/>
            <w:gridSpan w:val="4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质量保证</w:t>
            </w:r>
          </w:p>
        </w:tc>
        <w:tc>
          <w:tcPr>
            <w:tcW w:w="10228" w:type="dxa"/>
            <w:gridSpan w:val="4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4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198" w:type="dxa"/>
            <w:noWrap/>
            <w:vAlign w:val="center"/>
          </w:tcPr>
          <w:p>
            <w:pPr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付款方式</w:t>
            </w:r>
          </w:p>
        </w:tc>
        <w:tc>
          <w:tcPr>
            <w:tcW w:w="10228" w:type="dxa"/>
            <w:gridSpan w:val="4"/>
            <w:noWrap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</w:tbl>
    <w:p>
      <w:pPr>
        <w:spacing w:line="280" w:lineRule="atLeast"/>
        <w:rPr>
          <w:color w:val="00000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  <w:r>
        <w:rPr>
          <w:color w:val="000000"/>
          <w:sz w:val="24"/>
        </w:rPr>
        <w:t>投标单位（公章）：               投标代表（签字或盖章）：                  日期</w:t>
      </w:r>
    </w:p>
    <w:p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附表6：实际</w:t>
      </w:r>
      <w:r>
        <w:rPr>
          <w:rFonts w:ascii="宋体" w:hAnsi="宋体"/>
          <w:b/>
          <w:bCs/>
          <w:color w:val="000000"/>
          <w:sz w:val="24"/>
        </w:rPr>
        <w:t>应用案例表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1701"/>
        <w:gridCol w:w="2151"/>
        <w:gridCol w:w="125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 号</w:t>
            </w:r>
          </w:p>
        </w:tc>
        <w:tc>
          <w:tcPr>
            <w:tcW w:w="1548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应用供方</w:t>
            </w:r>
          </w:p>
        </w:tc>
        <w:tc>
          <w:tcPr>
            <w:tcW w:w="2151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规格</w:t>
            </w:r>
            <w:r>
              <w:rPr>
                <w:color w:val="000000"/>
                <w:sz w:val="24"/>
              </w:rPr>
              <w:t>及型号</w:t>
            </w:r>
          </w:p>
        </w:tc>
        <w:tc>
          <w:tcPr>
            <w:tcW w:w="1251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实施日期</w:t>
            </w:r>
          </w:p>
        </w:tc>
        <w:tc>
          <w:tcPr>
            <w:tcW w:w="1089" w:type="dxa"/>
            <w:shd w:val="clear" w:color="auto" w:fill="C0C0C0"/>
            <w:noWrap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48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1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51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89" w:type="dxa"/>
            <w:noWrap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投标单位（公章）：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投标代表（签字或盖章）：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期：</w:t>
      </w:r>
    </w:p>
    <w:p>
      <w:pPr>
        <w:rPr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  <w:pBdr>
        <w:bottom w:val="single" w:color="auto" w:sz="4" w:space="1"/>
      </w:pBdr>
      <w:jc w:val="center"/>
    </w:pPr>
    <w:r>
      <w:rPr>
        <w:rFonts w:hint="eastAsia"/>
        <w:sz w:val="21"/>
        <w:szCs w:val="21"/>
      </w:rPr>
      <w:t>机加车间货叉架下横梁加工单元技术要求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pBdr>
        <w:bottom w:val="single" w:color="auto" w:sz="4" w:space="1"/>
      </w:pBdr>
      <w:jc w:val="center"/>
    </w:pPr>
    <w:r>
      <w:rPr>
        <w:rFonts w:hint="eastAsia"/>
        <w:sz w:val="21"/>
        <w:szCs w:val="21"/>
      </w:rPr>
      <w:t>机加车间货叉架下横梁加工单元技术要求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66BC"/>
    <w:multiLevelType w:val="multilevel"/>
    <w:tmpl w:val="1DC366BC"/>
    <w:lvl w:ilvl="0" w:tentative="0">
      <w:start w:val="1"/>
      <w:numFmt w:val="decimal"/>
      <w:lvlText w:val="%1)"/>
      <w:lvlJc w:val="left"/>
      <w:pPr>
        <w:ind w:left="1120" w:hanging="420"/>
      </w:pPr>
    </w:lvl>
    <w:lvl w:ilvl="1" w:tentative="0">
      <w:start w:val="1"/>
      <w:numFmt w:val="lowerLetter"/>
      <w:lvlText w:val="%2)"/>
      <w:lvlJc w:val="left"/>
      <w:pPr>
        <w:ind w:left="1540" w:hanging="420"/>
      </w:pPr>
    </w:lvl>
    <w:lvl w:ilvl="2" w:tentative="0">
      <w:start w:val="1"/>
      <w:numFmt w:val="lowerRoman"/>
      <w:lvlText w:val="%3."/>
      <w:lvlJc w:val="right"/>
      <w:pPr>
        <w:ind w:left="1960" w:hanging="420"/>
      </w:pPr>
    </w:lvl>
    <w:lvl w:ilvl="3" w:tentative="0">
      <w:start w:val="1"/>
      <w:numFmt w:val="decimal"/>
      <w:lvlText w:val="%4."/>
      <w:lvlJc w:val="left"/>
      <w:pPr>
        <w:ind w:left="2380" w:hanging="420"/>
      </w:pPr>
    </w:lvl>
    <w:lvl w:ilvl="4" w:tentative="0">
      <w:start w:val="1"/>
      <w:numFmt w:val="lowerLetter"/>
      <w:lvlText w:val="%5)"/>
      <w:lvlJc w:val="left"/>
      <w:pPr>
        <w:ind w:left="2800" w:hanging="420"/>
      </w:pPr>
    </w:lvl>
    <w:lvl w:ilvl="5" w:tentative="0">
      <w:start w:val="1"/>
      <w:numFmt w:val="lowerRoman"/>
      <w:lvlText w:val="%6."/>
      <w:lvlJc w:val="right"/>
      <w:pPr>
        <w:ind w:left="3220" w:hanging="420"/>
      </w:pPr>
    </w:lvl>
    <w:lvl w:ilvl="6" w:tentative="0">
      <w:start w:val="1"/>
      <w:numFmt w:val="decimal"/>
      <w:lvlText w:val="%7."/>
      <w:lvlJc w:val="left"/>
      <w:pPr>
        <w:ind w:left="3640" w:hanging="420"/>
      </w:pPr>
    </w:lvl>
    <w:lvl w:ilvl="7" w:tentative="0">
      <w:start w:val="1"/>
      <w:numFmt w:val="lowerLetter"/>
      <w:lvlText w:val="%8)"/>
      <w:lvlJc w:val="left"/>
      <w:pPr>
        <w:ind w:left="4060" w:hanging="420"/>
      </w:pPr>
    </w:lvl>
    <w:lvl w:ilvl="8" w:tentative="0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33086D3C"/>
    <w:multiLevelType w:val="multilevel"/>
    <w:tmpl w:val="33086D3C"/>
    <w:lvl w:ilvl="0" w:tentative="0">
      <w:start w:val="1"/>
      <w:numFmt w:val="decimal"/>
      <w:lvlText w:val="%1．"/>
      <w:lvlJc w:val="left"/>
      <w:pPr>
        <w:tabs>
          <w:tab w:val="left" w:pos="984"/>
        </w:tabs>
        <w:ind w:left="964" w:hanging="340"/>
      </w:pPr>
      <w:rPr>
        <w:rFonts w:hint="default"/>
        <w:b w:val="0"/>
        <w:i w:val="0"/>
      </w:rPr>
    </w:lvl>
    <w:lvl w:ilvl="1" w:tentative="0">
      <w:start w:val="2"/>
      <w:numFmt w:val="lowerLetter"/>
      <w:lvlText w:val="%2)"/>
      <w:lvlJc w:val="left"/>
      <w:pPr>
        <w:tabs>
          <w:tab w:val="left" w:pos="1007"/>
        </w:tabs>
        <w:ind w:left="1007" w:hanging="360"/>
      </w:pPr>
      <w:rPr>
        <w:rFonts w:hint="eastAsia"/>
        <w:sz w:val="21"/>
      </w:rPr>
    </w:lvl>
    <w:lvl w:ilvl="2" w:tentative="0">
      <w:start w:val="1"/>
      <w:numFmt w:val="decimalEnclosedParen"/>
      <w:lvlText w:val="%3"/>
      <w:lvlJc w:val="left"/>
      <w:pPr>
        <w:ind w:left="1427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907"/>
        </w:tabs>
        <w:ind w:left="190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27"/>
        </w:tabs>
        <w:ind w:left="232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47"/>
        </w:tabs>
        <w:ind w:left="2747" w:hanging="420"/>
      </w:pPr>
    </w:lvl>
    <w:lvl w:ilvl="6" w:tentative="0">
      <w:start w:val="1"/>
      <w:numFmt w:val="decimal"/>
      <w:lvlText w:val="%7."/>
      <w:lvlJc w:val="left"/>
      <w:pPr>
        <w:tabs>
          <w:tab w:val="left" w:pos="3167"/>
        </w:tabs>
        <w:ind w:left="316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87"/>
        </w:tabs>
        <w:ind w:left="358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07"/>
        </w:tabs>
        <w:ind w:left="4007" w:hanging="420"/>
      </w:pPr>
    </w:lvl>
  </w:abstractNum>
  <w:abstractNum w:abstractNumId="2">
    <w:nsid w:val="3B8F21F6"/>
    <w:multiLevelType w:val="multilevel"/>
    <w:tmpl w:val="3B8F21F6"/>
    <w:lvl w:ilvl="0" w:tentative="0">
      <w:start w:val="1"/>
      <w:numFmt w:val="decimal"/>
      <w:lvlText w:val="%1)"/>
      <w:lvlJc w:val="left"/>
      <w:pPr>
        <w:ind w:left="1120" w:hanging="420"/>
      </w:pPr>
    </w:lvl>
    <w:lvl w:ilvl="1" w:tentative="0">
      <w:start w:val="1"/>
      <w:numFmt w:val="lowerLetter"/>
      <w:lvlText w:val="%2)"/>
      <w:lvlJc w:val="left"/>
      <w:pPr>
        <w:ind w:left="1540" w:hanging="420"/>
      </w:pPr>
    </w:lvl>
    <w:lvl w:ilvl="2" w:tentative="0">
      <w:start w:val="1"/>
      <w:numFmt w:val="lowerRoman"/>
      <w:lvlText w:val="%3."/>
      <w:lvlJc w:val="right"/>
      <w:pPr>
        <w:ind w:left="1960" w:hanging="420"/>
      </w:pPr>
    </w:lvl>
    <w:lvl w:ilvl="3" w:tentative="0">
      <w:start w:val="1"/>
      <w:numFmt w:val="decimal"/>
      <w:lvlText w:val="%4."/>
      <w:lvlJc w:val="left"/>
      <w:pPr>
        <w:ind w:left="2380" w:hanging="420"/>
      </w:pPr>
    </w:lvl>
    <w:lvl w:ilvl="4" w:tentative="0">
      <w:start w:val="1"/>
      <w:numFmt w:val="lowerLetter"/>
      <w:lvlText w:val="%5)"/>
      <w:lvlJc w:val="left"/>
      <w:pPr>
        <w:ind w:left="2800" w:hanging="420"/>
      </w:pPr>
    </w:lvl>
    <w:lvl w:ilvl="5" w:tentative="0">
      <w:start w:val="1"/>
      <w:numFmt w:val="lowerRoman"/>
      <w:lvlText w:val="%6."/>
      <w:lvlJc w:val="right"/>
      <w:pPr>
        <w:ind w:left="3220" w:hanging="420"/>
      </w:pPr>
    </w:lvl>
    <w:lvl w:ilvl="6" w:tentative="0">
      <w:start w:val="1"/>
      <w:numFmt w:val="decimal"/>
      <w:lvlText w:val="%7."/>
      <w:lvlJc w:val="left"/>
      <w:pPr>
        <w:ind w:left="3640" w:hanging="420"/>
      </w:pPr>
    </w:lvl>
    <w:lvl w:ilvl="7" w:tentative="0">
      <w:start w:val="1"/>
      <w:numFmt w:val="lowerLetter"/>
      <w:lvlText w:val="%8)"/>
      <w:lvlJc w:val="left"/>
      <w:pPr>
        <w:ind w:left="4060" w:hanging="420"/>
      </w:pPr>
    </w:lvl>
    <w:lvl w:ilvl="8" w:tentative="0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3DBB5A4C"/>
    <w:multiLevelType w:val="singleLevel"/>
    <w:tmpl w:val="3DBB5A4C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6A0E8177"/>
    <w:multiLevelType w:val="singleLevel"/>
    <w:tmpl w:val="6A0E81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771AFA"/>
    <w:rsid w:val="001838FD"/>
    <w:rsid w:val="001A43E3"/>
    <w:rsid w:val="001D4FBF"/>
    <w:rsid w:val="001E7042"/>
    <w:rsid w:val="0020405A"/>
    <w:rsid w:val="0022269E"/>
    <w:rsid w:val="00232A51"/>
    <w:rsid w:val="002633DB"/>
    <w:rsid w:val="002936C8"/>
    <w:rsid w:val="00353B37"/>
    <w:rsid w:val="00380030"/>
    <w:rsid w:val="003A20DD"/>
    <w:rsid w:val="00650B8D"/>
    <w:rsid w:val="0096315E"/>
    <w:rsid w:val="00CC4474"/>
    <w:rsid w:val="00DB0B2D"/>
    <w:rsid w:val="00E06940"/>
    <w:rsid w:val="00E220D2"/>
    <w:rsid w:val="00E223CF"/>
    <w:rsid w:val="00ED78A5"/>
    <w:rsid w:val="00F83A38"/>
    <w:rsid w:val="00F865D0"/>
    <w:rsid w:val="01031AF0"/>
    <w:rsid w:val="019D6F48"/>
    <w:rsid w:val="02962EDA"/>
    <w:rsid w:val="02BA5374"/>
    <w:rsid w:val="0326795A"/>
    <w:rsid w:val="040F7B83"/>
    <w:rsid w:val="04A60279"/>
    <w:rsid w:val="05875EDA"/>
    <w:rsid w:val="060B76C5"/>
    <w:rsid w:val="063D4AF1"/>
    <w:rsid w:val="066855B7"/>
    <w:rsid w:val="08F66FBD"/>
    <w:rsid w:val="09EE4397"/>
    <w:rsid w:val="0D7107A2"/>
    <w:rsid w:val="0D9133B7"/>
    <w:rsid w:val="0E6062EB"/>
    <w:rsid w:val="0EB3369F"/>
    <w:rsid w:val="0F7D4B7C"/>
    <w:rsid w:val="10696869"/>
    <w:rsid w:val="111B367D"/>
    <w:rsid w:val="12041116"/>
    <w:rsid w:val="129E487E"/>
    <w:rsid w:val="12B068A3"/>
    <w:rsid w:val="12C9435A"/>
    <w:rsid w:val="131449DC"/>
    <w:rsid w:val="131728DE"/>
    <w:rsid w:val="13752108"/>
    <w:rsid w:val="13A622D0"/>
    <w:rsid w:val="14020E45"/>
    <w:rsid w:val="140D7203"/>
    <w:rsid w:val="15915E51"/>
    <w:rsid w:val="15CB0F3E"/>
    <w:rsid w:val="160E266F"/>
    <w:rsid w:val="17B91CC5"/>
    <w:rsid w:val="19142906"/>
    <w:rsid w:val="19EC380F"/>
    <w:rsid w:val="1A171668"/>
    <w:rsid w:val="1BE84767"/>
    <w:rsid w:val="1D60212C"/>
    <w:rsid w:val="1E151EC1"/>
    <w:rsid w:val="1FFB4B56"/>
    <w:rsid w:val="210A06EB"/>
    <w:rsid w:val="216A21CE"/>
    <w:rsid w:val="21713C1E"/>
    <w:rsid w:val="21865717"/>
    <w:rsid w:val="21FA3458"/>
    <w:rsid w:val="21FE5703"/>
    <w:rsid w:val="22065C56"/>
    <w:rsid w:val="22097239"/>
    <w:rsid w:val="22550E50"/>
    <w:rsid w:val="22A624D8"/>
    <w:rsid w:val="232A1D47"/>
    <w:rsid w:val="234D34EB"/>
    <w:rsid w:val="240C2FF6"/>
    <w:rsid w:val="25225465"/>
    <w:rsid w:val="253C31B9"/>
    <w:rsid w:val="25480CDE"/>
    <w:rsid w:val="256C5D77"/>
    <w:rsid w:val="256F0BF0"/>
    <w:rsid w:val="265E2DE2"/>
    <w:rsid w:val="27543BAF"/>
    <w:rsid w:val="2867358D"/>
    <w:rsid w:val="290705EC"/>
    <w:rsid w:val="29154447"/>
    <w:rsid w:val="292F5E42"/>
    <w:rsid w:val="29814294"/>
    <w:rsid w:val="29AD3606"/>
    <w:rsid w:val="29B15BFC"/>
    <w:rsid w:val="2A1C7C11"/>
    <w:rsid w:val="2A642879"/>
    <w:rsid w:val="2A712877"/>
    <w:rsid w:val="2B6204A8"/>
    <w:rsid w:val="2B771C0A"/>
    <w:rsid w:val="2C241706"/>
    <w:rsid w:val="2E1E0589"/>
    <w:rsid w:val="2F336455"/>
    <w:rsid w:val="31727BAE"/>
    <w:rsid w:val="32975B19"/>
    <w:rsid w:val="331B3018"/>
    <w:rsid w:val="34976EE3"/>
    <w:rsid w:val="359C2A6F"/>
    <w:rsid w:val="369F335F"/>
    <w:rsid w:val="37CF77D9"/>
    <w:rsid w:val="37E138AF"/>
    <w:rsid w:val="386B3356"/>
    <w:rsid w:val="38D60B88"/>
    <w:rsid w:val="3ACE2E68"/>
    <w:rsid w:val="3BE15D77"/>
    <w:rsid w:val="3C3073B7"/>
    <w:rsid w:val="3C7C2D08"/>
    <w:rsid w:val="3E2A4349"/>
    <w:rsid w:val="3E2F0584"/>
    <w:rsid w:val="3E631C76"/>
    <w:rsid w:val="407D5756"/>
    <w:rsid w:val="40B11C57"/>
    <w:rsid w:val="417915B5"/>
    <w:rsid w:val="42A051E6"/>
    <w:rsid w:val="442520C2"/>
    <w:rsid w:val="442E1C56"/>
    <w:rsid w:val="44D80845"/>
    <w:rsid w:val="44FD6EBE"/>
    <w:rsid w:val="4665561B"/>
    <w:rsid w:val="467A49CC"/>
    <w:rsid w:val="49031DB3"/>
    <w:rsid w:val="49771AFA"/>
    <w:rsid w:val="497D2401"/>
    <w:rsid w:val="49D23E8B"/>
    <w:rsid w:val="4BA333D6"/>
    <w:rsid w:val="4BDA0A86"/>
    <w:rsid w:val="4C240C25"/>
    <w:rsid w:val="4D302ACC"/>
    <w:rsid w:val="4DBD7FB4"/>
    <w:rsid w:val="4E1221BA"/>
    <w:rsid w:val="4FAA2BB2"/>
    <w:rsid w:val="50483AA6"/>
    <w:rsid w:val="504A2B17"/>
    <w:rsid w:val="50856B1E"/>
    <w:rsid w:val="50DC2125"/>
    <w:rsid w:val="52560B51"/>
    <w:rsid w:val="53A61D30"/>
    <w:rsid w:val="53B52B37"/>
    <w:rsid w:val="53D1433A"/>
    <w:rsid w:val="540710E3"/>
    <w:rsid w:val="54BE125A"/>
    <w:rsid w:val="55114219"/>
    <w:rsid w:val="564914E6"/>
    <w:rsid w:val="56BA6E0F"/>
    <w:rsid w:val="56F0234F"/>
    <w:rsid w:val="572F65E5"/>
    <w:rsid w:val="576E528D"/>
    <w:rsid w:val="57B54717"/>
    <w:rsid w:val="57C33029"/>
    <w:rsid w:val="59CA1EF6"/>
    <w:rsid w:val="5AE72926"/>
    <w:rsid w:val="5B953C14"/>
    <w:rsid w:val="5D2210E7"/>
    <w:rsid w:val="5D6E1C31"/>
    <w:rsid w:val="5E3562E1"/>
    <w:rsid w:val="5E54304B"/>
    <w:rsid w:val="5E6678A7"/>
    <w:rsid w:val="5E6E7972"/>
    <w:rsid w:val="5EBD433C"/>
    <w:rsid w:val="5F1B0BA1"/>
    <w:rsid w:val="5F415D80"/>
    <w:rsid w:val="5F8655FA"/>
    <w:rsid w:val="60E8089E"/>
    <w:rsid w:val="61973CE4"/>
    <w:rsid w:val="62A87152"/>
    <w:rsid w:val="62D54041"/>
    <w:rsid w:val="630F1228"/>
    <w:rsid w:val="640E1BE8"/>
    <w:rsid w:val="6475613C"/>
    <w:rsid w:val="64BE3C87"/>
    <w:rsid w:val="65653ED4"/>
    <w:rsid w:val="65BE7B33"/>
    <w:rsid w:val="67453F0A"/>
    <w:rsid w:val="67E64DE1"/>
    <w:rsid w:val="680B7C30"/>
    <w:rsid w:val="688318DB"/>
    <w:rsid w:val="6888234D"/>
    <w:rsid w:val="694426AF"/>
    <w:rsid w:val="6A0F3C1A"/>
    <w:rsid w:val="6A3278A1"/>
    <w:rsid w:val="6AD154BB"/>
    <w:rsid w:val="6ADF4D05"/>
    <w:rsid w:val="6B1A6D9F"/>
    <w:rsid w:val="6C1660A1"/>
    <w:rsid w:val="6D03183C"/>
    <w:rsid w:val="6D1274B7"/>
    <w:rsid w:val="6E2E4B8A"/>
    <w:rsid w:val="6E4A2CDA"/>
    <w:rsid w:val="6E6911FD"/>
    <w:rsid w:val="6E6940A8"/>
    <w:rsid w:val="6E743A67"/>
    <w:rsid w:val="6EBF6B0C"/>
    <w:rsid w:val="712B28B0"/>
    <w:rsid w:val="71B0158F"/>
    <w:rsid w:val="730306B2"/>
    <w:rsid w:val="74216A4E"/>
    <w:rsid w:val="749C3693"/>
    <w:rsid w:val="75F70B85"/>
    <w:rsid w:val="76052CD8"/>
    <w:rsid w:val="76AC6807"/>
    <w:rsid w:val="777F60C7"/>
    <w:rsid w:val="77F80758"/>
    <w:rsid w:val="78937D3E"/>
    <w:rsid w:val="789A2E81"/>
    <w:rsid w:val="789C1AC8"/>
    <w:rsid w:val="794E5B5E"/>
    <w:rsid w:val="7A4E4C60"/>
    <w:rsid w:val="7A8A4178"/>
    <w:rsid w:val="7A8C64CA"/>
    <w:rsid w:val="7BEF03E9"/>
    <w:rsid w:val="7C344510"/>
    <w:rsid w:val="7C7B2646"/>
    <w:rsid w:val="7D3E3986"/>
    <w:rsid w:val="7D3F1344"/>
    <w:rsid w:val="7DF30FBD"/>
    <w:rsid w:val="7E944A81"/>
    <w:rsid w:val="7EB03962"/>
    <w:rsid w:val="7F536708"/>
    <w:rsid w:val="7F844502"/>
    <w:rsid w:val="7FB45BB0"/>
    <w:rsid w:val="7FE10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tabs>
        <w:tab w:val="left" w:pos="1176"/>
      </w:tabs>
      <w:spacing w:after="120"/>
      <w:ind w:left="420" w:leftChars="200"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3">
    <w:name w:val="批注框文本 Char"/>
    <w:basedOn w:val="10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安徽合力股份有限公司</Company>
  <Pages>21</Pages>
  <Words>1293</Words>
  <Characters>7376</Characters>
  <Lines>61</Lines>
  <Paragraphs>17</Paragraphs>
  <TotalTime>21</TotalTime>
  <ScaleCrop>false</ScaleCrop>
  <LinksUpToDate>false</LinksUpToDate>
  <CharactersWithSpaces>8652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2021-11-23T05:41:00Z</dcterms:created>
  <dc:creator>wangyan</dc:creator>
  <cp:lastModifiedBy>wangyan</cp:lastModifiedBy>
  <dcterms:modified xsi:type="dcterms:W3CDTF">2021-11-25T00:38:09Z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